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E742" w14:textId="77777777" w:rsidR="00D35FBD" w:rsidRDefault="00C231A4" w:rsidP="00C231A4">
      <w:pPr>
        <w:tabs>
          <w:tab w:val="left" w:pos="0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ODDIEL 1: </w:t>
      </w:r>
      <w:r w:rsidR="00D35FBD">
        <w:rPr>
          <w:b/>
          <w:bCs/>
          <w:color w:val="000000"/>
          <w:sz w:val="24"/>
          <w:szCs w:val="24"/>
        </w:rPr>
        <w:t xml:space="preserve">IDENTIFIKÁCIA LÁTKY/ZMESI A SPOLOČNOSTI/PODNIKU  </w:t>
      </w:r>
    </w:p>
    <w:p w14:paraId="73A7C835" w14:textId="77777777" w:rsidR="00D35FBD" w:rsidRPr="0024554A" w:rsidRDefault="00D35FBD" w:rsidP="00D35FBD">
      <w:pPr>
        <w:pStyle w:val="Hlavika"/>
        <w:rPr>
          <w:sz w:val="22"/>
          <w:szCs w:val="22"/>
          <w:lang w:val="sk-SK"/>
        </w:rPr>
      </w:pPr>
      <w:r w:rsidRPr="0024554A">
        <w:rPr>
          <w:b/>
          <w:i/>
          <w:iCs/>
          <w:lang w:val="sk-SK"/>
        </w:rPr>
        <w:t>1.1 Identifiká</w:t>
      </w:r>
      <w:r>
        <w:rPr>
          <w:b/>
          <w:i/>
          <w:iCs/>
          <w:lang w:val="sk-SK"/>
        </w:rPr>
        <w:t xml:space="preserve">tor </w:t>
      </w:r>
      <w:r w:rsidR="00C231A4">
        <w:rPr>
          <w:b/>
          <w:i/>
          <w:iCs/>
          <w:lang w:val="sk-SK"/>
        </w:rPr>
        <w:t>produktu</w:t>
      </w:r>
      <w:r w:rsidRPr="0024554A">
        <w:rPr>
          <w:b/>
          <w:i/>
          <w:iCs/>
          <w:lang w:val="sk-SK"/>
        </w:rPr>
        <w:t>:</w:t>
      </w:r>
      <w:r w:rsidRPr="00EF0840">
        <w:rPr>
          <w:b/>
          <w:lang w:val="sk-SK"/>
        </w:rPr>
        <w:t xml:space="preserve"> </w:t>
      </w:r>
      <w:r w:rsidR="00053327" w:rsidRPr="00053327">
        <w:rPr>
          <w:b/>
          <w:color w:val="000000"/>
          <w:sz w:val="22"/>
          <w:szCs w:val="22"/>
        </w:rPr>
        <w:t>CYPER 0,5 EM</w:t>
      </w:r>
    </w:p>
    <w:p w14:paraId="06B8956A" w14:textId="77777777" w:rsidR="00D35FBD" w:rsidRPr="0024554A" w:rsidRDefault="00D35FBD" w:rsidP="00D35FBD">
      <w:pPr>
        <w:widowControl w:val="0"/>
        <w:autoSpaceDE w:val="0"/>
        <w:autoSpaceDN w:val="0"/>
        <w:adjustRightInd w:val="0"/>
        <w:spacing w:line="249" w:lineRule="atLeast"/>
        <w:rPr>
          <w:sz w:val="22"/>
          <w:szCs w:val="22"/>
          <w:lang w:val="sk-SK"/>
        </w:rPr>
      </w:pPr>
      <w:r w:rsidRPr="0024554A">
        <w:rPr>
          <w:i/>
          <w:iCs/>
          <w:sz w:val="22"/>
          <w:szCs w:val="22"/>
          <w:lang w:val="sk-SK"/>
        </w:rPr>
        <w:t>Číslo CAS:</w:t>
      </w:r>
      <w:r w:rsidRPr="0024554A">
        <w:rPr>
          <w:i/>
          <w:iCs/>
          <w:sz w:val="22"/>
          <w:szCs w:val="22"/>
          <w:lang w:val="sk-SK"/>
        </w:rPr>
        <w:tab/>
      </w:r>
      <w:r w:rsidRPr="0024554A">
        <w:rPr>
          <w:i/>
          <w:iCs/>
          <w:sz w:val="22"/>
          <w:szCs w:val="22"/>
          <w:lang w:val="sk-SK"/>
        </w:rPr>
        <w:tab/>
      </w:r>
      <w:r w:rsidRPr="0024554A">
        <w:rPr>
          <w:i/>
          <w:iCs/>
          <w:sz w:val="22"/>
          <w:szCs w:val="22"/>
          <w:lang w:val="sk-SK"/>
        </w:rPr>
        <w:tab/>
      </w:r>
      <w:r w:rsidRPr="0024554A">
        <w:rPr>
          <w:sz w:val="22"/>
          <w:szCs w:val="22"/>
          <w:lang w:val="sk-SK"/>
        </w:rPr>
        <w:t>zmes – neuvádza sa</w:t>
      </w:r>
    </w:p>
    <w:p w14:paraId="7248B63B" w14:textId="77777777" w:rsidR="00D35FBD" w:rsidRDefault="00D35FBD" w:rsidP="00D35FBD">
      <w:pPr>
        <w:widowControl w:val="0"/>
        <w:autoSpaceDE w:val="0"/>
        <w:autoSpaceDN w:val="0"/>
        <w:adjustRightInd w:val="0"/>
        <w:spacing w:line="249" w:lineRule="atLeast"/>
        <w:rPr>
          <w:sz w:val="22"/>
          <w:szCs w:val="22"/>
          <w:lang w:val="sk-SK"/>
        </w:rPr>
      </w:pPr>
      <w:r w:rsidRPr="0024554A">
        <w:rPr>
          <w:i/>
          <w:iCs/>
          <w:sz w:val="22"/>
          <w:szCs w:val="22"/>
          <w:lang w:val="sk-SK"/>
        </w:rPr>
        <w:t>Číslo EC (EINECS):</w:t>
      </w:r>
      <w:r w:rsidRPr="0024554A">
        <w:rPr>
          <w:i/>
          <w:iCs/>
          <w:sz w:val="22"/>
          <w:szCs w:val="22"/>
          <w:lang w:val="sk-SK"/>
        </w:rPr>
        <w:tab/>
      </w:r>
      <w:r w:rsidRPr="0024554A">
        <w:rPr>
          <w:i/>
          <w:iCs/>
          <w:sz w:val="22"/>
          <w:szCs w:val="22"/>
          <w:lang w:val="sk-SK"/>
        </w:rPr>
        <w:tab/>
      </w:r>
      <w:r w:rsidRPr="0024554A">
        <w:rPr>
          <w:sz w:val="22"/>
          <w:szCs w:val="22"/>
          <w:lang w:val="sk-SK"/>
        </w:rPr>
        <w:t>zmes – neuvádza sa</w:t>
      </w:r>
    </w:p>
    <w:p w14:paraId="6A83F482" w14:textId="77777777" w:rsidR="00D35FBD" w:rsidRDefault="00D35FBD" w:rsidP="00D35FBD">
      <w:pPr>
        <w:rPr>
          <w:sz w:val="22"/>
          <w:szCs w:val="22"/>
          <w:lang w:val="sk-SK"/>
        </w:rPr>
      </w:pPr>
      <w:r w:rsidRPr="0024554A">
        <w:rPr>
          <w:b/>
          <w:i/>
          <w:iCs/>
          <w:lang w:val="sk-SK"/>
        </w:rPr>
        <w:t xml:space="preserve">1.2 </w:t>
      </w:r>
      <w:r w:rsidRPr="000E1130">
        <w:rPr>
          <w:rStyle w:val="hps"/>
          <w:b/>
          <w:i/>
          <w:lang w:val="sk-SK"/>
        </w:rPr>
        <w:t>Relevantné</w:t>
      </w:r>
      <w:r w:rsidRPr="000E1130">
        <w:rPr>
          <w:b/>
          <w:i/>
          <w:lang w:val="sk-SK"/>
        </w:rPr>
        <w:t xml:space="preserve"> </w:t>
      </w:r>
      <w:r w:rsidRPr="000E1130">
        <w:rPr>
          <w:rStyle w:val="hps"/>
          <w:b/>
          <w:i/>
          <w:lang w:val="sk-SK"/>
        </w:rPr>
        <w:t>identifikované použiti</w:t>
      </w:r>
      <w:r w:rsidR="00C231A4">
        <w:rPr>
          <w:rStyle w:val="hps"/>
          <w:b/>
          <w:i/>
          <w:lang w:val="sk-SK"/>
        </w:rPr>
        <w:t>a</w:t>
      </w:r>
      <w:r w:rsidRPr="000E1130">
        <w:rPr>
          <w:b/>
          <w:i/>
          <w:lang w:val="sk-SK"/>
        </w:rPr>
        <w:t xml:space="preserve"> </w:t>
      </w:r>
      <w:r w:rsidRPr="000E1130">
        <w:rPr>
          <w:rStyle w:val="hps"/>
          <w:b/>
          <w:i/>
          <w:lang w:val="sk-SK"/>
        </w:rPr>
        <w:t>látky</w:t>
      </w:r>
      <w:r w:rsidRPr="000E1130">
        <w:rPr>
          <w:b/>
          <w:i/>
          <w:lang w:val="sk-SK"/>
        </w:rPr>
        <w:t xml:space="preserve"> </w:t>
      </w:r>
      <w:r w:rsidRPr="000E1130">
        <w:rPr>
          <w:rStyle w:val="hps"/>
          <w:b/>
          <w:i/>
          <w:lang w:val="sk-SK"/>
        </w:rPr>
        <w:t>alebo zmesi</w:t>
      </w:r>
      <w:r w:rsidRPr="000E1130">
        <w:rPr>
          <w:b/>
          <w:i/>
          <w:lang w:val="sk-SK"/>
        </w:rPr>
        <w:t xml:space="preserve"> </w:t>
      </w:r>
      <w:r w:rsidRPr="000E1130">
        <w:rPr>
          <w:rStyle w:val="hps"/>
          <w:b/>
          <w:i/>
          <w:lang w:val="sk-SK"/>
        </w:rPr>
        <w:t>a</w:t>
      </w:r>
      <w:r w:rsidRPr="000E1130">
        <w:rPr>
          <w:b/>
          <w:i/>
          <w:lang w:val="sk-SK"/>
        </w:rPr>
        <w:t xml:space="preserve"> </w:t>
      </w:r>
      <w:r w:rsidRPr="000E1130">
        <w:rPr>
          <w:rStyle w:val="hps"/>
          <w:b/>
          <w:i/>
          <w:lang w:val="sk-SK"/>
        </w:rPr>
        <w:t>použiti</w:t>
      </w:r>
      <w:r w:rsidR="00C231A4">
        <w:rPr>
          <w:rStyle w:val="hps"/>
          <w:b/>
          <w:i/>
          <w:lang w:val="sk-SK"/>
        </w:rPr>
        <w:t>a</w:t>
      </w:r>
      <w:r w:rsidRPr="000E1130">
        <w:rPr>
          <w:b/>
          <w:i/>
          <w:lang w:val="sk-SK"/>
        </w:rPr>
        <w:t xml:space="preserve">, </w:t>
      </w:r>
      <w:r w:rsidRPr="000E1130">
        <w:rPr>
          <w:rStyle w:val="hps"/>
          <w:b/>
          <w:i/>
          <w:lang w:val="sk-SK"/>
        </w:rPr>
        <w:t>ktoré</w:t>
      </w:r>
      <w:r w:rsidRPr="000E1130">
        <w:rPr>
          <w:b/>
          <w:i/>
          <w:lang w:val="sk-SK"/>
        </w:rPr>
        <w:t xml:space="preserve"> </w:t>
      </w:r>
      <w:r>
        <w:rPr>
          <w:b/>
          <w:i/>
          <w:lang w:val="sk-SK"/>
        </w:rPr>
        <w:t xml:space="preserve">sa </w:t>
      </w:r>
      <w:r w:rsidRPr="000E1130">
        <w:rPr>
          <w:rStyle w:val="hps"/>
          <w:b/>
          <w:i/>
          <w:lang w:val="sk-SK"/>
        </w:rPr>
        <w:t>neodporúča</w:t>
      </w:r>
      <w:r w:rsidR="00C231A4">
        <w:rPr>
          <w:rStyle w:val="hps"/>
          <w:b/>
          <w:i/>
          <w:lang w:val="sk-SK"/>
        </w:rPr>
        <w:t>jú</w:t>
      </w:r>
      <w:r w:rsidRPr="000E1130">
        <w:rPr>
          <w:b/>
          <w:i/>
          <w:lang w:val="sk-SK"/>
        </w:rPr>
        <w:br/>
      </w:r>
      <w:r>
        <w:rPr>
          <w:b/>
          <w:i/>
          <w:lang w:val="sk-SK"/>
        </w:rPr>
        <w:t xml:space="preserve">1.2.1 </w:t>
      </w:r>
      <w:r w:rsidRPr="000E1130">
        <w:rPr>
          <w:rStyle w:val="hps"/>
          <w:b/>
          <w:i/>
          <w:lang w:val="sk-SK"/>
        </w:rPr>
        <w:t>Relevantné identifikované</w:t>
      </w:r>
      <w:r w:rsidRPr="000E1130">
        <w:rPr>
          <w:b/>
          <w:i/>
          <w:lang w:val="sk-SK"/>
        </w:rPr>
        <w:t xml:space="preserve"> </w:t>
      </w:r>
      <w:r w:rsidRPr="000E1130">
        <w:rPr>
          <w:rStyle w:val="hps"/>
          <w:b/>
          <w:i/>
          <w:lang w:val="sk-SK"/>
        </w:rPr>
        <w:t>použiti</w:t>
      </w:r>
      <w:r>
        <w:rPr>
          <w:rStyle w:val="hps"/>
          <w:b/>
          <w:i/>
          <w:lang w:val="sk-SK"/>
        </w:rPr>
        <w:t>e</w:t>
      </w:r>
      <w:r w:rsidRPr="000E1130">
        <w:rPr>
          <w:rStyle w:val="hps"/>
          <w:b/>
          <w:i/>
          <w:lang w:val="sk-SK"/>
        </w:rPr>
        <w:t xml:space="preserve"> látky alebo</w:t>
      </w:r>
      <w:r w:rsidRPr="000E1130">
        <w:rPr>
          <w:b/>
          <w:i/>
          <w:lang w:val="sk-SK"/>
        </w:rPr>
        <w:t xml:space="preserve"> </w:t>
      </w:r>
      <w:r w:rsidRPr="000E1130">
        <w:rPr>
          <w:rStyle w:val="hps"/>
          <w:b/>
          <w:i/>
          <w:lang w:val="sk-SK"/>
        </w:rPr>
        <w:t>zmesi:</w:t>
      </w:r>
      <w:r w:rsidRPr="000E1130">
        <w:rPr>
          <w:sz w:val="22"/>
          <w:szCs w:val="22"/>
          <w:lang w:val="sk-SK"/>
        </w:rPr>
        <w:t xml:space="preserve"> </w:t>
      </w:r>
    </w:p>
    <w:p w14:paraId="634821D3" w14:textId="77777777" w:rsidR="00D35FBD" w:rsidRDefault="00D35FBD" w:rsidP="00D35FBD">
      <w:pPr>
        <w:rPr>
          <w:sz w:val="22"/>
          <w:szCs w:val="22"/>
          <w:lang w:val="sk-SK"/>
        </w:rPr>
      </w:pPr>
      <w:r w:rsidRPr="007E3D0E">
        <w:rPr>
          <w:color w:val="000000"/>
          <w:sz w:val="22"/>
          <w:szCs w:val="22"/>
          <w:lang w:val="sk-SK"/>
        </w:rPr>
        <w:t>Insekticíd - prípravok proti parazitujúcemu hmyzu.</w:t>
      </w:r>
      <w:r>
        <w:rPr>
          <w:sz w:val="22"/>
          <w:szCs w:val="22"/>
          <w:lang w:val="sk-SK"/>
        </w:rPr>
        <w:t xml:space="preserve"> </w:t>
      </w:r>
      <w:r w:rsidRPr="000E1130">
        <w:rPr>
          <w:sz w:val="22"/>
          <w:szCs w:val="22"/>
          <w:lang w:val="sk-SK"/>
        </w:rPr>
        <w:br/>
      </w:r>
      <w:r w:rsidRPr="000E1130">
        <w:rPr>
          <w:b/>
          <w:i/>
          <w:lang w:val="sk-SK"/>
        </w:rPr>
        <w:t xml:space="preserve">1.2.2 </w:t>
      </w:r>
      <w:r w:rsidRPr="000E1130">
        <w:rPr>
          <w:rStyle w:val="hps"/>
          <w:b/>
          <w:i/>
          <w:lang w:val="sk-SK"/>
        </w:rPr>
        <w:t>Použitie, ktoré</w:t>
      </w:r>
      <w:r>
        <w:rPr>
          <w:rStyle w:val="hps"/>
          <w:b/>
          <w:i/>
          <w:lang w:val="sk-SK"/>
        </w:rPr>
        <w:t xml:space="preserve"> sa</w:t>
      </w:r>
      <w:r w:rsidRPr="000E1130">
        <w:rPr>
          <w:b/>
          <w:i/>
          <w:lang w:val="sk-SK"/>
        </w:rPr>
        <w:t xml:space="preserve"> </w:t>
      </w:r>
      <w:r w:rsidRPr="000E1130">
        <w:rPr>
          <w:rStyle w:val="hps"/>
          <w:b/>
          <w:i/>
          <w:lang w:val="sk-SK"/>
        </w:rPr>
        <w:t>neodporúča</w:t>
      </w:r>
      <w:r w:rsidRPr="000E1130">
        <w:rPr>
          <w:b/>
          <w:i/>
          <w:lang w:val="sk-SK"/>
        </w:rPr>
        <w:t>:</w:t>
      </w:r>
      <w:r w:rsidRPr="000E1130">
        <w:rPr>
          <w:sz w:val="22"/>
          <w:szCs w:val="22"/>
          <w:lang w:val="sk-SK"/>
        </w:rPr>
        <w:br/>
      </w:r>
      <w:r w:rsidRPr="0024554A">
        <w:rPr>
          <w:sz w:val="22"/>
          <w:szCs w:val="22"/>
          <w:lang w:val="sk-SK"/>
        </w:rPr>
        <w:t xml:space="preserve">Nepoužívajte iným spôsobom a pre iné aplikácie, ako stanovil výrobca. </w:t>
      </w:r>
    </w:p>
    <w:p w14:paraId="61468C7E" w14:textId="77777777" w:rsidR="00D35FBD" w:rsidRPr="0024554A" w:rsidRDefault="00D35FBD" w:rsidP="00D35FBD">
      <w:pPr>
        <w:widowControl w:val="0"/>
        <w:autoSpaceDE w:val="0"/>
        <w:autoSpaceDN w:val="0"/>
        <w:adjustRightInd w:val="0"/>
        <w:spacing w:line="249" w:lineRule="atLeast"/>
        <w:rPr>
          <w:b/>
          <w:i/>
          <w:iCs/>
          <w:lang w:val="sk-SK"/>
        </w:rPr>
      </w:pPr>
      <w:r w:rsidRPr="0024554A">
        <w:rPr>
          <w:b/>
          <w:i/>
          <w:iCs/>
          <w:lang w:val="sk-SK"/>
        </w:rPr>
        <w:t xml:space="preserve">1.3 </w:t>
      </w:r>
      <w:r w:rsidRPr="00584EF6">
        <w:rPr>
          <w:b/>
          <w:i/>
          <w:color w:val="000000"/>
          <w:lang w:val="sk-SK"/>
        </w:rPr>
        <w:t>Údaje o dodávateľovi karty bezpečnostných údajov</w:t>
      </w:r>
      <w:r w:rsidRPr="00584EF6">
        <w:rPr>
          <w:b/>
          <w:i/>
          <w:iCs/>
          <w:lang w:val="sk-SK"/>
        </w:rPr>
        <w:t>:</w:t>
      </w:r>
    </w:p>
    <w:p w14:paraId="6A88ACBD" w14:textId="77777777" w:rsidR="00D35FBD" w:rsidRPr="00EF0840" w:rsidRDefault="00D35FBD" w:rsidP="00D35FBD">
      <w:pPr>
        <w:widowControl w:val="0"/>
        <w:autoSpaceDE w:val="0"/>
        <w:autoSpaceDN w:val="0"/>
        <w:adjustRightInd w:val="0"/>
        <w:spacing w:line="249" w:lineRule="atLeast"/>
        <w:rPr>
          <w:b/>
          <w:i/>
          <w:iCs/>
          <w:lang w:val="sk-SK"/>
        </w:rPr>
      </w:pPr>
      <w:r>
        <w:rPr>
          <w:i/>
          <w:iCs/>
          <w:lang w:val="sk-SK"/>
        </w:rPr>
        <w:t>V</w:t>
      </w:r>
      <w:r w:rsidR="00065FFB">
        <w:rPr>
          <w:i/>
          <w:iCs/>
          <w:lang w:val="sk-SK"/>
        </w:rPr>
        <w:t>ýrobca</w:t>
      </w:r>
      <w:r>
        <w:rPr>
          <w:i/>
          <w:iCs/>
          <w:lang w:val="sk-SK"/>
        </w:rPr>
        <w:t xml:space="preserve"> </w:t>
      </w:r>
      <w:r w:rsidRPr="00087397">
        <w:rPr>
          <w:i/>
          <w:iCs/>
          <w:lang w:val="sk-SK"/>
        </w:rPr>
        <w:t xml:space="preserve"> – názov firmy a právna forma:</w:t>
      </w:r>
      <w:r>
        <w:rPr>
          <w:sz w:val="24"/>
          <w:szCs w:val="24"/>
          <w:lang w:val="sk-SK"/>
        </w:rPr>
        <w:tab/>
      </w:r>
      <w:r w:rsidR="00065FFB">
        <w:rPr>
          <w:sz w:val="24"/>
          <w:szCs w:val="24"/>
          <w:lang w:val="sk-SK"/>
        </w:rPr>
        <w:tab/>
      </w:r>
      <w:r w:rsidR="00065FFB" w:rsidRPr="00D35FBD">
        <w:rPr>
          <w:snapToGrid w:val="0"/>
          <w:sz w:val="22"/>
          <w:szCs w:val="22"/>
        </w:rPr>
        <w:t>BGS Trade , spol. s r.o.</w:t>
      </w:r>
    </w:p>
    <w:p w14:paraId="1857CF3D" w14:textId="77777777" w:rsidR="00D35FBD" w:rsidRPr="00087397" w:rsidRDefault="00D35FBD" w:rsidP="00D35FBD">
      <w:pPr>
        <w:rPr>
          <w:sz w:val="24"/>
          <w:szCs w:val="24"/>
          <w:lang w:val="sk-SK"/>
        </w:rPr>
      </w:pPr>
      <w:r w:rsidRPr="00087397">
        <w:rPr>
          <w:i/>
          <w:iCs/>
          <w:lang w:val="sk-SK"/>
        </w:rPr>
        <w:t>Sídlo:</w:t>
      </w:r>
      <w:r w:rsidRPr="00087397">
        <w:rPr>
          <w:sz w:val="24"/>
          <w:szCs w:val="24"/>
          <w:lang w:val="sk-SK"/>
        </w:rPr>
        <w:tab/>
      </w:r>
      <w:r w:rsidRPr="00087397">
        <w:rPr>
          <w:sz w:val="24"/>
          <w:szCs w:val="24"/>
          <w:lang w:val="sk-SK"/>
        </w:rPr>
        <w:tab/>
      </w:r>
      <w:r w:rsidRPr="00087397">
        <w:rPr>
          <w:sz w:val="24"/>
          <w:szCs w:val="24"/>
          <w:lang w:val="sk-SK"/>
        </w:rPr>
        <w:tab/>
      </w:r>
      <w:r w:rsidRPr="00087397">
        <w:rPr>
          <w:sz w:val="24"/>
          <w:szCs w:val="24"/>
          <w:lang w:val="sk-SK"/>
        </w:rPr>
        <w:tab/>
      </w:r>
      <w:r w:rsidRPr="00087397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="00065FFB" w:rsidRPr="00D35FBD">
        <w:rPr>
          <w:snapToGrid w:val="0"/>
          <w:sz w:val="22"/>
          <w:szCs w:val="22"/>
        </w:rPr>
        <w:t>Prievrana 48</w:t>
      </w:r>
      <w:r w:rsidR="00065FFB" w:rsidRPr="00D35FBD">
        <w:rPr>
          <w:sz w:val="22"/>
          <w:szCs w:val="22"/>
        </w:rPr>
        <w:t>, 987 01 Poltár</w:t>
      </w:r>
      <w:r w:rsidR="00065FFB" w:rsidRPr="0024554A">
        <w:rPr>
          <w:sz w:val="22"/>
          <w:szCs w:val="22"/>
          <w:lang w:val="sk-SK"/>
        </w:rPr>
        <w:t xml:space="preserve"> </w:t>
      </w:r>
    </w:p>
    <w:p w14:paraId="7BB6254F" w14:textId="77777777" w:rsidR="00D35FBD" w:rsidRPr="00E12E9F" w:rsidRDefault="00D35FBD" w:rsidP="00D35FBD">
      <w:pPr>
        <w:widowControl w:val="0"/>
        <w:autoSpaceDE w:val="0"/>
        <w:autoSpaceDN w:val="0"/>
        <w:adjustRightInd w:val="0"/>
        <w:spacing w:line="249" w:lineRule="atLeast"/>
        <w:rPr>
          <w:sz w:val="24"/>
          <w:szCs w:val="24"/>
          <w:lang w:val="sk-SK"/>
        </w:rPr>
      </w:pPr>
      <w:r w:rsidRPr="00087397">
        <w:rPr>
          <w:i/>
          <w:iCs/>
          <w:lang w:val="sk-SK"/>
        </w:rPr>
        <w:t>Telefón</w:t>
      </w:r>
      <w:r w:rsidR="00065FFB">
        <w:rPr>
          <w:i/>
          <w:iCs/>
          <w:lang w:val="sk-SK"/>
        </w:rPr>
        <w:t>/</w:t>
      </w:r>
      <w:r>
        <w:rPr>
          <w:i/>
          <w:iCs/>
          <w:lang w:val="sk-SK"/>
        </w:rPr>
        <w:t>Fax</w:t>
      </w:r>
      <w:r>
        <w:rPr>
          <w:i/>
          <w:iCs/>
          <w:lang w:val="sk-SK"/>
        </w:rPr>
        <w:tab/>
      </w:r>
      <w:r>
        <w:rPr>
          <w:i/>
          <w:iCs/>
          <w:lang w:val="sk-SK"/>
        </w:rPr>
        <w:tab/>
      </w:r>
      <w:r>
        <w:rPr>
          <w:i/>
          <w:iCs/>
          <w:lang w:val="sk-SK"/>
        </w:rPr>
        <w:tab/>
      </w:r>
      <w:r>
        <w:rPr>
          <w:i/>
          <w:iCs/>
          <w:lang w:val="sk-SK"/>
        </w:rPr>
        <w:tab/>
      </w:r>
      <w:r>
        <w:rPr>
          <w:i/>
          <w:iCs/>
          <w:lang w:val="sk-SK"/>
        </w:rPr>
        <w:tab/>
      </w:r>
      <w:r w:rsidR="00065FFB" w:rsidRPr="00D35FBD">
        <w:rPr>
          <w:snapToGrid w:val="0"/>
          <w:sz w:val="22"/>
          <w:szCs w:val="22"/>
        </w:rPr>
        <w:t>02/ 44457496</w:t>
      </w:r>
    </w:p>
    <w:p w14:paraId="15C232D9" w14:textId="77777777" w:rsidR="00065FFB" w:rsidRDefault="00D35FBD" w:rsidP="00D35FBD">
      <w:pPr>
        <w:widowControl w:val="0"/>
        <w:autoSpaceDE w:val="0"/>
        <w:autoSpaceDN w:val="0"/>
        <w:adjustRightInd w:val="0"/>
        <w:spacing w:line="249" w:lineRule="atLeast"/>
        <w:rPr>
          <w:sz w:val="22"/>
          <w:szCs w:val="22"/>
        </w:rPr>
      </w:pPr>
      <w:r w:rsidRPr="00087397">
        <w:rPr>
          <w:i/>
          <w:iCs/>
          <w:lang w:val="sk-SK"/>
        </w:rPr>
        <w:t>e-mail odborne spôsobilej osoby na KBÚ:</w:t>
      </w:r>
      <w:r w:rsidRPr="00087397">
        <w:rPr>
          <w:sz w:val="24"/>
          <w:szCs w:val="24"/>
          <w:lang w:val="sk-SK"/>
        </w:rPr>
        <w:t xml:space="preserve"> </w:t>
      </w:r>
      <w:r w:rsidRPr="00087397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hyperlink r:id="rId7" w:history="1">
        <w:r w:rsidR="00065FFB">
          <w:rPr>
            <w:sz w:val="22"/>
            <w:szCs w:val="22"/>
          </w:rPr>
          <w:t>hajdu@atlas.sk</w:t>
        </w:r>
      </w:hyperlink>
    </w:p>
    <w:p w14:paraId="56257F14" w14:textId="77777777" w:rsidR="00D35FBD" w:rsidRDefault="00D35FBD" w:rsidP="00D35FBD">
      <w:pPr>
        <w:widowControl w:val="0"/>
        <w:autoSpaceDE w:val="0"/>
        <w:autoSpaceDN w:val="0"/>
        <w:adjustRightInd w:val="0"/>
        <w:spacing w:line="249" w:lineRule="atLeast"/>
        <w:rPr>
          <w:sz w:val="24"/>
          <w:szCs w:val="24"/>
          <w:lang w:val="sk-SK"/>
        </w:rPr>
      </w:pPr>
      <w:r w:rsidRPr="0024554A">
        <w:rPr>
          <w:b/>
          <w:i/>
          <w:iCs/>
          <w:lang w:val="sk-SK"/>
        </w:rPr>
        <w:t>1.4 Núdzové telefónne číslo (len v akútnych zdravotných situáciách):</w:t>
      </w:r>
      <w:r w:rsidRPr="00025075">
        <w:rPr>
          <w:sz w:val="24"/>
          <w:szCs w:val="24"/>
          <w:lang w:val="sk-SK"/>
        </w:rPr>
        <w:t xml:space="preserve"> </w:t>
      </w:r>
      <w:r w:rsidRPr="0024554A">
        <w:rPr>
          <w:sz w:val="22"/>
          <w:szCs w:val="22"/>
          <w:lang w:val="sk-SK"/>
        </w:rPr>
        <w:t>+421 2 547 74 166 nonstop</w:t>
      </w:r>
    </w:p>
    <w:p w14:paraId="778910B5" w14:textId="77777777" w:rsidR="00D35FBD" w:rsidRPr="0055358A" w:rsidRDefault="00D35FBD" w:rsidP="00D35FBD">
      <w:pPr>
        <w:widowControl w:val="0"/>
        <w:autoSpaceDE w:val="0"/>
        <w:autoSpaceDN w:val="0"/>
        <w:adjustRightInd w:val="0"/>
        <w:spacing w:line="249" w:lineRule="atLeast"/>
        <w:rPr>
          <w:sz w:val="24"/>
          <w:szCs w:val="24"/>
          <w:lang w:val="sk-SK"/>
        </w:rPr>
      </w:pPr>
      <w:r w:rsidRPr="0055358A">
        <w:rPr>
          <w:i/>
          <w:iCs/>
          <w:lang w:val="sk-SK"/>
        </w:rPr>
        <w:t>Adresa:</w:t>
      </w:r>
      <w:r>
        <w:rPr>
          <w:sz w:val="24"/>
          <w:szCs w:val="24"/>
          <w:lang w:val="sk-SK"/>
        </w:rPr>
        <w:tab/>
      </w:r>
      <w:r w:rsidRPr="0024554A">
        <w:rPr>
          <w:sz w:val="22"/>
          <w:szCs w:val="22"/>
          <w:lang w:val="sk-SK"/>
        </w:rPr>
        <w:t>Národné Toxikologické Informačné Centrum /NTIC/, Limbová 5, 833 05 Bratislava</w:t>
      </w:r>
    </w:p>
    <w:p w14:paraId="6052E5EA" w14:textId="77777777" w:rsidR="00D35FBD" w:rsidRPr="00D211B1" w:rsidRDefault="00D35FBD" w:rsidP="00D35FBD">
      <w:pPr>
        <w:pStyle w:val="Zarkazkladnhotextu3"/>
        <w:spacing w:line="240" w:lineRule="auto"/>
        <w:ind w:left="0"/>
        <w:rPr>
          <w:sz w:val="22"/>
          <w:szCs w:val="22"/>
        </w:rPr>
      </w:pPr>
      <w:r w:rsidRPr="00D211B1">
        <w:rPr>
          <w:i/>
          <w:iCs/>
          <w:sz w:val="22"/>
          <w:szCs w:val="22"/>
        </w:rPr>
        <w:t>e-mail</w:t>
      </w:r>
      <w:r w:rsidRPr="00D211B1">
        <w:rPr>
          <w:sz w:val="22"/>
          <w:szCs w:val="22"/>
        </w:rPr>
        <w:tab/>
      </w:r>
      <w:hyperlink r:id="rId8" w:history="1">
        <w:r w:rsidR="00C231A4" w:rsidRPr="00D211B1">
          <w:rPr>
            <w:rStyle w:val="Hypertextovprepojenie"/>
            <w:sz w:val="22"/>
            <w:szCs w:val="22"/>
          </w:rPr>
          <w:t>ntic@ntic.sk</w:t>
        </w:r>
      </w:hyperlink>
    </w:p>
    <w:p w14:paraId="674B2D14" w14:textId="70F7CD71" w:rsidR="00E2751B" w:rsidRDefault="00E2751B">
      <w:pPr>
        <w:pStyle w:val="Zarkazkladnhotextu3"/>
        <w:spacing w:line="240" w:lineRule="auto"/>
        <w:ind w:left="0"/>
        <w:rPr>
          <w:b/>
        </w:rPr>
      </w:pPr>
      <w:r>
        <w:rPr>
          <w:lang w:val="cs-CZ"/>
        </w:rPr>
        <w:t xml:space="preserve">      </w:t>
      </w:r>
      <w:r>
        <w:t xml:space="preserve">      </w:t>
      </w:r>
      <w:r w:rsidR="004C7A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1DFD32" wp14:editId="78C321E2">
                <wp:simplePos x="0" y="0"/>
                <wp:positionH relativeFrom="column">
                  <wp:posOffset>-48895</wp:posOffset>
                </wp:positionH>
                <wp:positionV relativeFrom="paragraph">
                  <wp:posOffset>111760</wp:posOffset>
                </wp:positionV>
                <wp:extent cx="6057900" cy="0"/>
                <wp:effectExtent l="0" t="0" r="0" b="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CA520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8pt" to="473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" o:allowincell="f"/>
            </w:pict>
          </mc:Fallback>
        </mc:AlternateContent>
      </w:r>
    </w:p>
    <w:p w14:paraId="4A0D47C2" w14:textId="77777777" w:rsidR="00C231A4" w:rsidRPr="00D211B1" w:rsidRDefault="00C231A4" w:rsidP="00C231A4">
      <w:pPr>
        <w:pStyle w:val="CM4"/>
        <w:spacing w:before="60" w:after="60"/>
        <w:rPr>
          <w:rFonts w:ascii="Times New Roman" w:hAnsi="Times New Roman"/>
          <w:b/>
          <w:caps/>
          <w:color w:val="000000"/>
        </w:rPr>
      </w:pPr>
      <w:r w:rsidRPr="00D211B1">
        <w:rPr>
          <w:rFonts w:ascii="Times New Roman" w:hAnsi="Times New Roman"/>
          <w:b/>
          <w:caps/>
          <w:color w:val="000000"/>
        </w:rPr>
        <w:t xml:space="preserve">ODDIEL 2: Identifikácia nebezpečnosti </w:t>
      </w:r>
    </w:p>
    <w:p w14:paraId="7A86C21A" w14:textId="77777777" w:rsidR="00C231A4" w:rsidRDefault="00C231A4" w:rsidP="00C231A4">
      <w:pPr>
        <w:pStyle w:val="CM4"/>
        <w:spacing w:before="60" w:after="60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D211B1">
        <w:rPr>
          <w:rFonts w:ascii="Times New Roman" w:hAnsi="Times New Roman"/>
          <w:b/>
          <w:i/>
          <w:color w:val="000000"/>
          <w:sz w:val="20"/>
          <w:szCs w:val="20"/>
        </w:rPr>
        <w:t xml:space="preserve">2.1. Klasifikácia látky alebo zmesi </w:t>
      </w:r>
    </w:p>
    <w:p w14:paraId="1ED15D7A" w14:textId="77777777" w:rsidR="007840DF" w:rsidRDefault="007840DF" w:rsidP="009319AF">
      <w:pPr>
        <w:widowControl w:val="0"/>
        <w:tabs>
          <w:tab w:val="left" w:pos="1800"/>
          <w:tab w:val="left" w:pos="3780"/>
          <w:tab w:val="left" w:pos="4320"/>
        </w:tabs>
        <w:autoSpaceDE w:val="0"/>
        <w:autoSpaceDN w:val="0"/>
        <w:adjustRightInd w:val="0"/>
        <w:spacing w:line="249" w:lineRule="atLeas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Zmes je v zmysle Nariadenia EP a Rady (ES) č. 1272/2008 klasifikovaná ako nebezpečná</w:t>
      </w:r>
      <w:r w:rsidR="00C5074C">
        <w:rPr>
          <w:sz w:val="22"/>
          <w:szCs w:val="22"/>
          <w:lang w:val="sk-SK"/>
        </w:rPr>
        <w:t>:</w:t>
      </w:r>
      <w:r w:rsidR="009319AF" w:rsidRPr="005A0BC1">
        <w:rPr>
          <w:sz w:val="22"/>
          <w:szCs w:val="22"/>
          <w:lang w:val="sk-SK"/>
        </w:rPr>
        <w:t xml:space="preserve">    </w:t>
      </w:r>
    </w:p>
    <w:p w14:paraId="60FBD8E0" w14:textId="77777777" w:rsidR="009319AF" w:rsidRPr="005A0BC1" w:rsidRDefault="007840DF" w:rsidP="009319AF">
      <w:pPr>
        <w:widowControl w:val="0"/>
        <w:tabs>
          <w:tab w:val="left" w:pos="1800"/>
          <w:tab w:val="left" w:pos="3780"/>
          <w:tab w:val="left" w:pos="4320"/>
        </w:tabs>
        <w:autoSpaceDE w:val="0"/>
        <w:autoSpaceDN w:val="0"/>
        <w:adjustRightInd w:val="0"/>
        <w:spacing w:line="249" w:lineRule="atLeast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 </w:t>
      </w:r>
      <w:r w:rsidR="009319AF" w:rsidRPr="005A0BC1">
        <w:rPr>
          <w:sz w:val="22"/>
          <w:szCs w:val="22"/>
          <w:lang w:val="sk-SK"/>
        </w:rPr>
        <w:t>Trieda</w:t>
      </w:r>
      <w:r w:rsidR="009319AF" w:rsidRPr="005A0BC1">
        <w:rPr>
          <w:sz w:val="22"/>
          <w:szCs w:val="22"/>
          <w:lang w:val="sk-SK"/>
        </w:rPr>
        <w:tab/>
        <w:t xml:space="preserve">      Kategória</w:t>
      </w:r>
      <w:r w:rsidR="009319AF" w:rsidRPr="005A0BC1">
        <w:rPr>
          <w:sz w:val="22"/>
          <w:szCs w:val="22"/>
          <w:lang w:val="sk-SK"/>
        </w:rPr>
        <w:tab/>
      </w:r>
      <w:r w:rsidR="009319AF" w:rsidRPr="005A0BC1">
        <w:rPr>
          <w:sz w:val="22"/>
          <w:szCs w:val="22"/>
          <w:lang w:val="sk-SK"/>
        </w:rPr>
        <w:tab/>
      </w:r>
      <w:r w:rsidR="008D326C">
        <w:rPr>
          <w:sz w:val="22"/>
          <w:szCs w:val="22"/>
          <w:lang w:val="sk-SK"/>
        </w:rPr>
        <w:tab/>
      </w:r>
      <w:r w:rsidR="009319AF" w:rsidRPr="005A0BC1">
        <w:rPr>
          <w:sz w:val="22"/>
          <w:szCs w:val="22"/>
          <w:lang w:val="sk-SK"/>
        </w:rPr>
        <w:t xml:space="preserve">Výstražné </w:t>
      </w:r>
    </w:p>
    <w:p w14:paraId="38BBF51F" w14:textId="77777777" w:rsidR="005A0BC1" w:rsidRDefault="009319AF" w:rsidP="005A0BC1">
      <w:pPr>
        <w:widowControl w:val="0"/>
        <w:tabs>
          <w:tab w:val="left" w:pos="1980"/>
        </w:tabs>
        <w:autoSpaceDE w:val="0"/>
        <w:autoSpaceDN w:val="0"/>
        <w:adjustRightInd w:val="0"/>
        <w:spacing w:line="249" w:lineRule="atLeast"/>
        <w:rPr>
          <w:sz w:val="22"/>
          <w:szCs w:val="22"/>
        </w:rPr>
      </w:pPr>
      <w:r w:rsidRPr="005A0BC1">
        <w:rPr>
          <w:sz w:val="22"/>
          <w:szCs w:val="22"/>
        </w:rPr>
        <w:t>nebezpečnosti</w:t>
      </w:r>
      <w:r w:rsidRPr="005A0BC1">
        <w:rPr>
          <w:sz w:val="22"/>
          <w:szCs w:val="22"/>
        </w:rPr>
        <w:tab/>
        <w:t xml:space="preserve">nebezpečnosti </w:t>
      </w:r>
      <w:r w:rsidRPr="005A0BC1">
        <w:rPr>
          <w:sz w:val="22"/>
          <w:szCs w:val="22"/>
        </w:rPr>
        <w:tab/>
      </w:r>
      <w:r w:rsidRPr="005A0BC1">
        <w:rPr>
          <w:sz w:val="22"/>
          <w:szCs w:val="22"/>
        </w:rPr>
        <w:tab/>
      </w:r>
      <w:r w:rsidR="008D326C">
        <w:rPr>
          <w:sz w:val="22"/>
          <w:szCs w:val="22"/>
        </w:rPr>
        <w:tab/>
      </w:r>
      <w:r w:rsidRPr="005A0BC1">
        <w:rPr>
          <w:sz w:val="22"/>
          <w:szCs w:val="22"/>
        </w:rPr>
        <w:t>upozornenie</w:t>
      </w:r>
    </w:p>
    <w:p w14:paraId="1DB787BF" w14:textId="77777777" w:rsidR="008D326C" w:rsidRDefault="005A0BC1" w:rsidP="005A0BC1">
      <w:pPr>
        <w:rPr>
          <w:color w:val="000000"/>
          <w:sz w:val="22"/>
          <w:szCs w:val="22"/>
          <w:lang w:val="sk-SK" w:eastAsia="sk-SK"/>
        </w:rPr>
      </w:pPr>
      <w:r w:rsidRPr="005A0BC1">
        <w:rPr>
          <w:color w:val="000000"/>
          <w:sz w:val="22"/>
          <w:szCs w:val="22"/>
          <w:lang w:val="sk-SK"/>
        </w:rPr>
        <w:t xml:space="preserve">Aquatic Chronic </w:t>
      </w:r>
      <w:r>
        <w:rPr>
          <w:color w:val="000000"/>
          <w:sz w:val="22"/>
          <w:szCs w:val="22"/>
          <w:lang w:val="sk-SK"/>
        </w:rPr>
        <w:tab/>
        <w:t xml:space="preserve">     </w:t>
      </w:r>
      <w:r w:rsidR="00637B86">
        <w:rPr>
          <w:color w:val="000000"/>
          <w:sz w:val="22"/>
          <w:szCs w:val="22"/>
          <w:lang w:val="sk-SK"/>
        </w:rPr>
        <w:t>3</w:t>
      </w:r>
      <w:r>
        <w:rPr>
          <w:color w:val="000000"/>
          <w:sz w:val="22"/>
          <w:szCs w:val="22"/>
          <w:lang w:val="sk-SK"/>
        </w:rPr>
        <w:tab/>
      </w:r>
      <w:r>
        <w:rPr>
          <w:color w:val="000000"/>
          <w:sz w:val="22"/>
          <w:szCs w:val="22"/>
          <w:lang w:val="sk-SK"/>
        </w:rPr>
        <w:tab/>
        <w:t xml:space="preserve">   H41</w:t>
      </w:r>
      <w:r w:rsidR="00637B86">
        <w:rPr>
          <w:color w:val="000000"/>
          <w:sz w:val="22"/>
          <w:szCs w:val="22"/>
          <w:lang w:val="sk-SK"/>
        </w:rPr>
        <w:t>2</w:t>
      </w:r>
      <w:r w:rsidR="008D326C">
        <w:rPr>
          <w:color w:val="000000"/>
          <w:sz w:val="22"/>
          <w:szCs w:val="22"/>
          <w:lang w:val="sk-SK"/>
        </w:rPr>
        <w:t xml:space="preserve">  </w:t>
      </w:r>
      <w:r w:rsidR="00637B86">
        <w:rPr>
          <w:color w:val="000000"/>
          <w:sz w:val="22"/>
          <w:szCs w:val="22"/>
          <w:lang w:val="sk-SK"/>
        </w:rPr>
        <w:t>Škodlivý</w:t>
      </w:r>
      <w:r w:rsidR="008D326C" w:rsidRPr="008D326C">
        <w:rPr>
          <w:color w:val="000000"/>
          <w:sz w:val="22"/>
          <w:szCs w:val="22"/>
          <w:lang w:val="sk-SK" w:eastAsia="sk-SK"/>
        </w:rPr>
        <w:t xml:space="preserve"> pre vodné organizmy, s</w:t>
      </w:r>
      <w:r w:rsidR="008D326C">
        <w:rPr>
          <w:color w:val="000000"/>
          <w:sz w:val="22"/>
          <w:szCs w:val="22"/>
          <w:lang w:val="sk-SK" w:eastAsia="sk-SK"/>
        </w:rPr>
        <w:t> </w:t>
      </w:r>
      <w:r w:rsidR="008D326C" w:rsidRPr="008D326C">
        <w:rPr>
          <w:color w:val="000000"/>
          <w:sz w:val="22"/>
          <w:szCs w:val="22"/>
          <w:lang w:val="sk-SK" w:eastAsia="sk-SK"/>
        </w:rPr>
        <w:t>dlhodobými</w:t>
      </w:r>
    </w:p>
    <w:p w14:paraId="24DF69EE" w14:textId="77777777" w:rsidR="009319AF" w:rsidRPr="005A0BC1" w:rsidRDefault="008D326C" w:rsidP="008D326C">
      <w:pPr>
        <w:ind w:left="3540" w:firstLine="708"/>
        <w:rPr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 w:eastAsia="sk-SK"/>
        </w:rPr>
        <w:t xml:space="preserve"> </w:t>
      </w:r>
      <w:r w:rsidRPr="008D326C">
        <w:rPr>
          <w:color w:val="000000"/>
          <w:sz w:val="22"/>
          <w:szCs w:val="22"/>
          <w:lang w:val="sk-SK" w:eastAsia="sk-SK"/>
        </w:rPr>
        <w:t>účinkami</w:t>
      </w:r>
    </w:p>
    <w:p w14:paraId="29EF8423" w14:textId="77777777" w:rsidR="00C231A4" w:rsidRDefault="00C231A4" w:rsidP="00C231A4">
      <w:pPr>
        <w:pStyle w:val="CM4"/>
        <w:spacing w:before="60" w:after="60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D211B1">
        <w:rPr>
          <w:rFonts w:ascii="Times New Roman" w:hAnsi="Times New Roman"/>
          <w:b/>
          <w:i/>
          <w:color w:val="000000"/>
          <w:sz w:val="20"/>
          <w:szCs w:val="20"/>
        </w:rPr>
        <w:t xml:space="preserve">2.2. Prvky označovania </w:t>
      </w:r>
    </w:p>
    <w:p w14:paraId="64AD00CA" w14:textId="77777777" w:rsidR="005A0BC1" w:rsidRDefault="005A0BC1" w:rsidP="005A0BC1">
      <w:pPr>
        <w:autoSpaceDE w:val="0"/>
        <w:autoSpaceDN w:val="0"/>
        <w:adjustRightInd w:val="0"/>
        <w:rPr>
          <w:rStyle w:val="hps"/>
          <w:b/>
          <w:i/>
          <w:lang w:val="sk-SK"/>
        </w:rPr>
      </w:pPr>
      <w:r w:rsidRPr="00D77C3C">
        <w:rPr>
          <w:rStyle w:val="hps"/>
          <w:b/>
          <w:i/>
          <w:lang w:val="sk-SK"/>
        </w:rPr>
        <w:t>Piktogram</w:t>
      </w:r>
      <w:r>
        <w:rPr>
          <w:rStyle w:val="hps"/>
          <w:b/>
          <w:i/>
          <w:lang w:val="sk-SK"/>
        </w:rPr>
        <w:t>:</w:t>
      </w:r>
      <w:r w:rsidRPr="00D77C3C">
        <w:rPr>
          <w:rStyle w:val="hps"/>
          <w:b/>
          <w:i/>
          <w:lang w:val="sk-SK"/>
        </w:rPr>
        <w:t xml:space="preserve"> </w:t>
      </w:r>
    </w:p>
    <w:p w14:paraId="5C042990" w14:textId="77777777" w:rsidR="005A0BC1" w:rsidRDefault="00637B86" w:rsidP="005A0BC1">
      <w:pPr>
        <w:autoSpaceDE w:val="0"/>
        <w:autoSpaceDN w:val="0"/>
        <w:adjustRightInd w:val="0"/>
        <w:rPr>
          <w:rStyle w:val="hps"/>
          <w:b/>
          <w:i/>
          <w:lang w:val="sk-SK"/>
        </w:rPr>
      </w:pPr>
      <w:r>
        <w:rPr>
          <w:rStyle w:val="hps"/>
          <w:sz w:val="22"/>
          <w:szCs w:val="22"/>
          <w:lang w:val="sk-SK"/>
        </w:rPr>
        <w:t>-</w:t>
      </w:r>
    </w:p>
    <w:p w14:paraId="26BB4D89" w14:textId="77777777" w:rsidR="005A0BC1" w:rsidRPr="00D77C3C" w:rsidRDefault="005A0BC1" w:rsidP="005A0BC1">
      <w:pPr>
        <w:autoSpaceDE w:val="0"/>
        <w:autoSpaceDN w:val="0"/>
        <w:adjustRightInd w:val="0"/>
        <w:rPr>
          <w:rStyle w:val="hps"/>
          <w:b/>
          <w:i/>
          <w:lang w:val="sk-SK"/>
        </w:rPr>
      </w:pPr>
      <w:r w:rsidRPr="00D77C3C">
        <w:rPr>
          <w:rStyle w:val="hps"/>
          <w:b/>
          <w:i/>
          <w:lang w:val="sk-SK"/>
        </w:rPr>
        <w:t>Výstražné slovo:</w:t>
      </w:r>
    </w:p>
    <w:p w14:paraId="7A9A3A89" w14:textId="77777777" w:rsidR="005A0BC1" w:rsidRDefault="00637B86" w:rsidP="005A0BC1">
      <w:pPr>
        <w:autoSpaceDE w:val="0"/>
        <w:autoSpaceDN w:val="0"/>
        <w:adjustRightInd w:val="0"/>
        <w:rPr>
          <w:rStyle w:val="hps"/>
          <w:sz w:val="22"/>
          <w:szCs w:val="22"/>
          <w:lang w:val="sk-SK"/>
        </w:rPr>
      </w:pPr>
      <w:r>
        <w:rPr>
          <w:rStyle w:val="hps"/>
          <w:sz w:val="22"/>
          <w:szCs w:val="22"/>
          <w:lang w:val="sk-SK"/>
        </w:rPr>
        <w:t>-</w:t>
      </w:r>
    </w:p>
    <w:p w14:paraId="09C49BB3" w14:textId="77777777" w:rsidR="007B2651" w:rsidRDefault="005A0BC1" w:rsidP="007B2651">
      <w:pPr>
        <w:autoSpaceDE w:val="0"/>
        <w:autoSpaceDN w:val="0"/>
        <w:adjustRightInd w:val="0"/>
        <w:rPr>
          <w:rStyle w:val="hps"/>
          <w:b/>
          <w:i/>
          <w:lang w:val="sk-SK"/>
        </w:rPr>
      </w:pPr>
      <w:r w:rsidRPr="00C25980">
        <w:rPr>
          <w:rStyle w:val="hps"/>
          <w:b/>
          <w:i/>
          <w:lang w:val="sk-SK"/>
        </w:rPr>
        <w:t>Výstražné upozornenie:</w:t>
      </w:r>
    </w:p>
    <w:p w14:paraId="5695D44E" w14:textId="77777777" w:rsidR="008D326C" w:rsidRPr="007B2651" w:rsidRDefault="008D326C" w:rsidP="008D326C">
      <w:pPr>
        <w:rPr>
          <w:sz w:val="22"/>
          <w:szCs w:val="22"/>
          <w:lang w:val="sk-SK"/>
        </w:rPr>
      </w:pPr>
      <w:r w:rsidRPr="007B2651">
        <w:rPr>
          <w:sz w:val="22"/>
          <w:szCs w:val="22"/>
          <w:lang w:val="sk-SK"/>
        </w:rPr>
        <w:t>H41</w:t>
      </w:r>
      <w:r w:rsidR="00637B86">
        <w:rPr>
          <w:sz w:val="22"/>
          <w:szCs w:val="22"/>
          <w:lang w:val="sk-SK"/>
        </w:rPr>
        <w:t>2</w:t>
      </w:r>
      <w:r w:rsidRPr="007B2651">
        <w:rPr>
          <w:sz w:val="22"/>
          <w:szCs w:val="22"/>
          <w:lang w:val="sk-SK"/>
        </w:rPr>
        <w:tab/>
      </w:r>
      <w:r w:rsidR="00637B86">
        <w:rPr>
          <w:color w:val="000000"/>
          <w:sz w:val="22"/>
          <w:szCs w:val="22"/>
          <w:lang w:val="sk-SK"/>
        </w:rPr>
        <w:t>Škodlivý</w:t>
      </w:r>
      <w:r w:rsidRPr="007B2651">
        <w:rPr>
          <w:color w:val="000000"/>
          <w:sz w:val="22"/>
          <w:szCs w:val="22"/>
          <w:lang w:val="sk-SK" w:eastAsia="sk-SK"/>
        </w:rPr>
        <w:t xml:space="preserve"> pre vodné organizmy, s dlhodobými účinkami</w:t>
      </w:r>
    </w:p>
    <w:p w14:paraId="4CFE899B" w14:textId="77777777" w:rsidR="005A0BC1" w:rsidRPr="00C25980" w:rsidRDefault="005A0BC1" w:rsidP="005A0BC1">
      <w:pPr>
        <w:autoSpaceDE w:val="0"/>
        <w:autoSpaceDN w:val="0"/>
        <w:adjustRightInd w:val="0"/>
        <w:rPr>
          <w:b/>
          <w:bCs/>
          <w:i/>
          <w:lang w:val="sk-SK" w:eastAsia="sk-SK"/>
        </w:rPr>
      </w:pPr>
      <w:r w:rsidRPr="00C25980">
        <w:rPr>
          <w:b/>
          <w:bCs/>
          <w:i/>
          <w:lang w:val="sk-SK" w:eastAsia="sk-SK"/>
        </w:rPr>
        <w:t>Bezpečnostné upozornenia – všeobecné:</w:t>
      </w:r>
    </w:p>
    <w:p w14:paraId="5BF1CDE8" w14:textId="77777777" w:rsidR="005A0BC1" w:rsidRPr="00C25980" w:rsidRDefault="005A0BC1" w:rsidP="005A0BC1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C25980">
        <w:rPr>
          <w:bCs/>
          <w:sz w:val="22"/>
          <w:szCs w:val="22"/>
          <w:lang w:val="sk-SK" w:eastAsia="sk-SK"/>
        </w:rPr>
        <w:t>P102</w:t>
      </w:r>
      <w:r w:rsidRPr="00C25980">
        <w:rPr>
          <w:rStyle w:val="hps"/>
          <w:rFonts w:cs="Arial"/>
          <w:sz w:val="22"/>
          <w:szCs w:val="22"/>
          <w:lang w:val="sk-SK"/>
        </w:rPr>
        <w:t xml:space="preserve"> Uchovávajte</w:t>
      </w:r>
      <w:r w:rsidRPr="00C25980">
        <w:rPr>
          <w:sz w:val="22"/>
          <w:szCs w:val="22"/>
          <w:lang w:val="sk-SK"/>
        </w:rPr>
        <w:t xml:space="preserve"> </w:t>
      </w:r>
      <w:r w:rsidRPr="00C25980">
        <w:rPr>
          <w:rStyle w:val="hps"/>
          <w:rFonts w:cs="Arial"/>
          <w:sz w:val="22"/>
          <w:szCs w:val="22"/>
          <w:lang w:val="sk-SK"/>
        </w:rPr>
        <w:t>mimo dosahu</w:t>
      </w:r>
      <w:r w:rsidRPr="00C25980">
        <w:rPr>
          <w:sz w:val="22"/>
          <w:szCs w:val="22"/>
          <w:lang w:val="sk-SK"/>
        </w:rPr>
        <w:t xml:space="preserve"> </w:t>
      </w:r>
      <w:r w:rsidRPr="00C25980">
        <w:rPr>
          <w:rStyle w:val="hps"/>
          <w:rFonts w:cs="Arial"/>
          <w:sz w:val="22"/>
          <w:szCs w:val="22"/>
          <w:lang w:val="sk-SK"/>
        </w:rPr>
        <w:t>detí</w:t>
      </w:r>
      <w:r w:rsidRPr="00C25980">
        <w:rPr>
          <w:sz w:val="22"/>
          <w:szCs w:val="22"/>
          <w:lang w:val="sk-SK"/>
        </w:rPr>
        <w:t>.</w:t>
      </w:r>
    </w:p>
    <w:p w14:paraId="66752BE0" w14:textId="77777777" w:rsidR="005A0BC1" w:rsidRPr="00C25980" w:rsidRDefault="005A0BC1" w:rsidP="005A0BC1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C25980">
        <w:rPr>
          <w:sz w:val="22"/>
          <w:szCs w:val="22"/>
          <w:lang w:val="sk-SK"/>
        </w:rPr>
        <w:t xml:space="preserve">P103 </w:t>
      </w:r>
      <w:r w:rsidRPr="00C25980">
        <w:rPr>
          <w:sz w:val="22"/>
          <w:szCs w:val="22"/>
          <w:lang w:val="sk-SK" w:eastAsia="sk-SK"/>
        </w:rPr>
        <w:t>Pred použitím si prečítajte etiketu.</w:t>
      </w:r>
    </w:p>
    <w:p w14:paraId="38210E1C" w14:textId="77777777" w:rsidR="00B07278" w:rsidRDefault="005A0BC1" w:rsidP="00B07278">
      <w:pPr>
        <w:autoSpaceDE w:val="0"/>
        <w:autoSpaceDN w:val="0"/>
        <w:adjustRightInd w:val="0"/>
        <w:rPr>
          <w:b/>
          <w:i/>
          <w:lang w:val="sk-SK"/>
        </w:rPr>
      </w:pPr>
      <w:r w:rsidRPr="00B07278">
        <w:rPr>
          <w:b/>
          <w:i/>
          <w:lang w:val="sk-SK"/>
        </w:rPr>
        <w:t>Bezpečnostné upozornenie – prevencia:</w:t>
      </w:r>
    </w:p>
    <w:p w14:paraId="67272AED" w14:textId="77777777" w:rsidR="005A0BC1" w:rsidRPr="00EC3759" w:rsidRDefault="005A0BC1" w:rsidP="00EC3759">
      <w:pPr>
        <w:rPr>
          <w:sz w:val="22"/>
          <w:szCs w:val="22"/>
          <w:lang w:val="sk-SK"/>
        </w:rPr>
      </w:pPr>
      <w:r w:rsidRPr="00EC3759">
        <w:rPr>
          <w:sz w:val="22"/>
          <w:szCs w:val="22"/>
          <w:lang w:val="sk-SK"/>
        </w:rPr>
        <w:t>P2</w:t>
      </w:r>
      <w:r w:rsidR="008D326C" w:rsidRPr="00EC3759">
        <w:rPr>
          <w:sz w:val="22"/>
          <w:szCs w:val="22"/>
          <w:lang w:val="sk-SK"/>
        </w:rPr>
        <w:t>73</w:t>
      </w:r>
      <w:r w:rsidRPr="00EC3759">
        <w:rPr>
          <w:sz w:val="22"/>
          <w:szCs w:val="22"/>
          <w:lang w:val="sk-SK"/>
        </w:rPr>
        <w:t xml:space="preserve"> </w:t>
      </w:r>
      <w:r w:rsidR="00B07278" w:rsidRPr="00EC3759">
        <w:rPr>
          <w:sz w:val="22"/>
          <w:szCs w:val="22"/>
          <w:lang w:val="sk-SK"/>
        </w:rPr>
        <w:t>Zabráňte uvoľneniu do životného prostredia.</w:t>
      </w:r>
    </w:p>
    <w:p w14:paraId="64A6AF5F" w14:textId="77777777" w:rsidR="005A0BC1" w:rsidRPr="00931138" w:rsidRDefault="005A0BC1" w:rsidP="005A0BC1">
      <w:pPr>
        <w:autoSpaceDE w:val="0"/>
        <w:autoSpaceDN w:val="0"/>
        <w:adjustRightInd w:val="0"/>
        <w:rPr>
          <w:b/>
          <w:i/>
          <w:color w:val="000000"/>
          <w:lang w:val="sk-SK" w:eastAsia="sk-SK"/>
        </w:rPr>
      </w:pPr>
      <w:r>
        <w:rPr>
          <w:b/>
          <w:i/>
          <w:color w:val="000000"/>
          <w:lang w:val="sk-SK" w:eastAsia="sk-SK"/>
        </w:rPr>
        <w:t>Bezpečnostné upozornenie - zneškodňovanie</w:t>
      </w:r>
    </w:p>
    <w:p w14:paraId="69A2B137" w14:textId="77777777" w:rsidR="005A0BC1" w:rsidRDefault="005A0BC1" w:rsidP="005A0BC1">
      <w:pPr>
        <w:autoSpaceDE w:val="0"/>
        <w:autoSpaceDN w:val="0"/>
        <w:adjustRightInd w:val="0"/>
        <w:rPr>
          <w:color w:val="000000"/>
          <w:sz w:val="22"/>
          <w:szCs w:val="22"/>
          <w:lang w:val="sk-SK" w:eastAsia="sk-SK"/>
        </w:rPr>
      </w:pPr>
      <w:r>
        <w:rPr>
          <w:color w:val="000000"/>
          <w:sz w:val="22"/>
          <w:szCs w:val="22"/>
          <w:lang w:val="sk-SK" w:eastAsia="sk-SK"/>
        </w:rPr>
        <w:t>P501 Zneškodnite obsah / nádobu bezpečným spôsobom</w:t>
      </w:r>
    </w:p>
    <w:p w14:paraId="217585CA" w14:textId="77777777" w:rsidR="007B2651" w:rsidRDefault="007B2651" w:rsidP="007B2651">
      <w:pPr>
        <w:rPr>
          <w:b/>
          <w:i/>
        </w:rPr>
      </w:pPr>
      <w:r>
        <w:rPr>
          <w:b/>
          <w:i/>
          <w:lang w:val="sk-SK"/>
        </w:rPr>
        <w:t>Ď</w:t>
      </w:r>
      <w:r w:rsidRPr="007B2651">
        <w:rPr>
          <w:b/>
          <w:i/>
        </w:rPr>
        <w:t>alšie označenia:</w:t>
      </w:r>
    </w:p>
    <w:p w14:paraId="349A650F" w14:textId="77777777" w:rsidR="0023032A" w:rsidRDefault="005A0BC1" w:rsidP="007B2651">
      <w:pPr>
        <w:rPr>
          <w:rStyle w:val="hps"/>
          <w:sz w:val="22"/>
          <w:szCs w:val="22"/>
          <w:lang w:val="sk-SK"/>
        </w:rPr>
      </w:pPr>
      <w:r>
        <w:rPr>
          <w:rStyle w:val="hps"/>
          <w:sz w:val="22"/>
          <w:szCs w:val="22"/>
          <w:lang w:val="sk-SK"/>
        </w:rPr>
        <w:t xml:space="preserve">Obsahuje: </w:t>
      </w:r>
      <w:r w:rsidR="007840DF">
        <w:rPr>
          <w:rStyle w:val="hps"/>
          <w:sz w:val="22"/>
          <w:szCs w:val="22"/>
          <w:lang w:val="sk-SK"/>
        </w:rPr>
        <w:t xml:space="preserve">cypermetrín </w:t>
      </w:r>
      <w:r w:rsidR="002C4659">
        <w:rPr>
          <w:rStyle w:val="hps"/>
          <w:sz w:val="22"/>
          <w:szCs w:val="22"/>
          <w:lang w:val="sk-SK"/>
        </w:rPr>
        <w:t>0,</w:t>
      </w:r>
      <w:r w:rsidR="007840DF">
        <w:rPr>
          <w:rStyle w:val="hps"/>
          <w:sz w:val="22"/>
          <w:szCs w:val="22"/>
          <w:lang w:val="sk-SK"/>
        </w:rPr>
        <w:t>5</w:t>
      </w:r>
      <w:r w:rsidR="0023032A">
        <w:rPr>
          <w:rStyle w:val="hps"/>
          <w:sz w:val="22"/>
          <w:szCs w:val="22"/>
          <w:lang w:val="sk-SK"/>
        </w:rPr>
        <w:t xml:space="preserve"> g/kg</w:t>
      </w:r>
    </w:p>
    <w:p w14:paraId="2223BFA7" w14:textId="77777777" w:rsidR="008F221B" w:rsidRDefault="0023032A" w:rsidP="005A0BC1">
      <w:pPr>
        <w:autoSpaceDE w:val="0"/>
        <w:autoSpaceDN w:val="0"/>
        <w:adjustRightInd w:val="0"/>
        <w:rPr>
          <w:rStyle w:val="hps"/>
          <w:sz w:val="22"/>
          <w:szCs w:val="22"/>
          <w:lang w:val="sk-SK"/>
        </w:rPr>
      </w:pPr>
      <w:r>
        <w:rPr>
          <w:rStyle w:val="hps"/>
          <w:sz w:val="22"/>
          <w:szCs w:val="22"/>
          <w:lang w:val="sk-SK"/>
        </w:rPr>
        <w:t>Okrem toho označenie výrobku musí vyhovovať aj ostatným požiadavkám nariadenia EP a Rady (ES) č. 528/2012, Článok 69, ods. 2.</w:t>
      </w:r>
    </w:p>
    <w:p w14:paraId="507C1CEB" w14:textId="77777777" w:rsidR="005A0BC1" w:rsidRPr="00C25980" w:rsidRDefault="005A0BC1" w:rsidP="005A0BC1">
      <w:pPr>
        <w:autoSpaceDE w:val="0"/>
        <w:autoSpaceDN w:val="0"/>
        <w:adjustRightInd w:val="0"/>
        <w:rPr>
          <w:b/>
          <w:i/>
          <w:iCs/>
          <w:lang w:val="sk-SK"/>
        </w:rPr>
      </w:pPr>
      <w:r w:rsidRPr="00C25980">
        <w:rPr>
          <w:b/>
          <w:i/>
          <w:iCs/>
          <w:lang w:val="sk-SK"/>
        </w:rPr>
        <w:t>2.3 Ďalšie nebezpečenstvo:</w:t>
      </w:r>
    </w:p>
    <w:p w14:paraId="446E4680" w14:textId="77777777" w:rsidR="005A0BC1" w:rsidRPr="00C25980" w:rsidRDefault="005A0BC1" w:rsidP="005A0BC1">
      <w:pPr>
        <w:autoSpaceDE w:val="0"/>
        <w:autoSpaceDN w:val="0"/>
        <w:adjustRightInd w:val="0"/>
        <w:rPr>
          <w:b/>
          <w:i/>
          <w:iCs/>
          <w:lang w:val="sk-SK"/>
        </w:rPr>
      </w:pPr>
      <w:r w:rsidRPr="00C25980">
        <w:rPr>
          <w:b/>
          <w:i/>
          <w:iCs/>
          <w:lang w:val="sk-SK"/>
        </w:rPr>
        <w:t>Výsledky posúdenia  PBT a vPvB:</w:t>
      </w:r>
    </w:p>
    <w:p w14:paraId="55938240" w14:textId="77777777" w:rsidR="005A0BC1" w:rsidRPr="00C25980" w:rsidRDefault="005A0BC1" w:rsidP="005A0BC1">
      <w:pPr>
        <w:autoSpaceDE w:val="0"/>
        <w:autoSpaceDN w:val="0"/>
        <w:adjustRightInd w:val="0"/>
        <w:rPr>
          <w:b/>
          <w:bCs/>
          <w:sz w:val="24"/>
          <w:szCs w:val="24"/>
          <w:lang w:val="sk-SK"/>
        </w:rPr>
      </w:pPr>
      <w:r w:rsidRPr="00C25980">
        <w:rPr>
          <w:b/>
          <w:i/>
          <w:iCs/>
          <w:lang w:val="sk-SK"/>
        </w:rPr>
        <w:t>- vPvB (veľmi perzistentné, veľmi  bioakumulatívne látky):</w:t>
      </w:r>
      <w:r w:rsidRPr="00C25980">
        <w:rPr>
          <w:b/>
          <w:sz w:val="24"/>
          <w:szCs w:val="24"/>
          <w:lang w:val="sk-SK"/>
        </w:rPr>
        <w:t xml:space="preserve"> </w:t>
      </w:r>
    </w:p>
    <w:p w14:paraId="16F8C4B8" w14:textId="77777777" w:rsidR="005A0BC1" w:rsidRPr="00C25980" w:rsidRDefault="005A0BC1" w:rsidP="005A0BC1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C25980">
        <w:rPr>
          <w:sz w:val="22"/>
          <w:szCs w:val="22"/>
          <w:lang w:val="sk-SK"/>
        </w:rPr>
        <w:t>K dátumu spracovania KBÚ zmes neobsahuje látky klasifikované ako vPvB (veľmi perzistentné, veľmi bioakumulatívne) podľa Prílohy XIII Nariadenia (ES) č. 1907/2006 (REACH).</w:t>
      </w:r>
    </w:p>
    <w:p w14:paraId="609F76CC" w14:textId="77777777" w:rsidR="005A0BC1" w:rsidRPr="00C25980" w:rsidRDefault="005A0BC1" w:rsidP="005A0BC1">
      <w:pPr>
        <w:autoSpaceDE w:val="0"/>
        <w:autoSpaceDN w:val="0"/>
        <w:adjustRightInd w:val="0"/>
        <w:rPr>
          <w:b/>
          <w:i/>
          <w:iCs/>
          <w:lang w:val="sk-SK"/>
        </w:rPr>
      </w:pPr>
      <w:r w:rsidRPr="00C25980">
        <w:rPr>
          <w:b/>
          <w:i/>
          <w:iCs/>
          <w:lang w:val="sk-SK"/>
        </w:rPr>
        <w:t>- PBT (perzistentné, bioakumulatívne, toxické látky):</w:t>
      </w:r>
    </w:p>
    <w:p w14:paraId="609D538A" w14:textId="77777777" w:rsidR="005A0BC1" w:rsidRPr="005A0BC1" w:rsidRDefault="005A0BC1" w:rsidP="005A0BC1">
      <w:pPr>
        <w:rPr>
          <w:lang w:val="sk-SK"/>
        </w:rPr>
      </w:pPr>
      <w:r w:rsidRPr="00C25980">
        <w:rPr>
          <w:sz w:val="22"/>
          <w:szCs w:val="22"/>
          <w:lang w:val="sk-SK"/>
        </w:rPr>
        <w:t>K dátumu spracovania KBÚ zmes neobsahuje látky klasifikované ako PBT (perzistentné, bioakumulatívne, toxické) podľa Prílohy XIII Nariadenia (ES) č. 1907/2006 (REACH).</w:t>
      </w:r>
    </w:p>
    <w:p w14:paraId="0E9AB066" w14:textId="77777777" w:rsidR="00E2751B" w:rsidRDefault="00B667B5" w:rsidP="00B667B5">
      <w:pPr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</w:t>
      </w:r>
    </w:p>
    <w:p w14:paraId="5F6DF5AC" w14:textId="77777777" w:rsidR="00C231A4" w:rsidRPr="00D211B1" w:rsidRDefault="00C231A4" w:rsidP="00C231A4">
      <w:pPr>
        <w:pStyle w:val="CM4"/>
        <w:spacing w:before="60" w:after="60"/>
        <w:rPr>
          <w:rFonts w:ascii="Times New Roman" w:hAnsi="Times New Roman"/>
          <w:b/>
          <w:caps/>
          <w:color w:val="000000"/>
        </w:rPr>
      </w:pPr>
      <w:r w:rsidRPr="00D211B1">
        <w:rPr>
          <w:rFonts w:ascii="Times New Roman" w:hAnsi="Times New Roman"/>
          <w:b/>
          <w:caps/>
          <w:color w:val="000000"/>
        </w:rPr>
        <w:lastRenderedPageBreak/>
        <w:t xml:space="preserve">ODDIEL 3: Zloženie/informácie o zložkách </w:t>
      </w:r>
    </w:p>
    <w:p w14:paraId="18769F4E" w14:textId="77777777" w:rsidR="00C231A4" w:rsidRPr="00D211B1" w:rsidRDefault="00C231A4" w:rsidP="00C231A4">
      <w:pPr>
        <w:pStyle w:val="CM4"/>
        <w:spacing w:before="60" w:after="60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D211B1">
        <w:rPr>
          <w:rFonts w:ascii="Times New Roman" w:hAnsi="Times New Roman"/>
          <w:b/>
          <w:i/>
          <w:color w:val="000000"/>
          <w:sz w:val="20"/>
          <w:szCs w:val="20"/>
        </w:rPr>
        <w:t>3.1. Látky</w:t>
      </w:r>
      <w:r w:rsidR="00150051">
        <w:rPr>
          <w:rFonts w:ascii="Times New Roman" w:hAnsi="Times New Roman"/>
          <w:b/>
          <w:i/>
          <w:color w:val="000000"/>
          <w:sz w:val="20"/>
          <w:szCs w:val="20"/>
        </w:rPr>
        <w:t xml:space="preserve"> - </w:t>
      </w:r>
      <w:r w:rsidR="00C5074C">
        <w:rPr>
          <w:iCs/>
          <w:sz w:val="22"/>
          <w:szCs w:val="22"/>
        </w:rPr>
        <w:t>Nevzťahuje sa - výrobok je zmesou látok</w:t>
      </w:r>
      <w:r w:rsidRPr="00D211B1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</w:p>
    <w:p w14:paraId="19CA2252" w14:textId="77777777" w:rsidR="00C231A4" w:rsidRPr="002A2C54" w:rsidRDefault="00150051" w:rsidP="00C231A4">
      <w:pPr>
        <w:jc w:val="both"/>
        <w:rPr>
          <w:b/>
          <w:i/>
          <w:color w:val="000000"/>
          <w:lang w:val="sk-SK"/>
        </w:rPr>
      </w:pPr>
      <w:r>
        <w:rPr>
          <w:b/>
          <w:i/>
          <w:color w:val="000000"/>
          <w:lang w:val="sk-SK"/>
        </w:rPr>
        <w:t>3.2. Zmes</w:t>
      </w:r>
    </w:p>
    <w:p w14:paraId="7A9352FE" w14:textId="77777777" w:rsidR="00B54371" w:rsidRDefault="00B54371" w:rsidP="00015541">
      <w:pPr>
        <w:rPr>
          <w:rStyle w:val="value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4617"/>
      </w:tblGrid>
      <w:tr w:rsidR="00B54371" w:rsidRPr="00015541" w14:paraId="384C143E" w14:textId="77777777" w:rsidTr="008D3F75">
        <w:tc>
          <w:tcPr>
            <w:tcW w:w="9360" w:type="dxa"/>
            <w:gridSpan w:val="2"/>
            <w:shd w:val="clear" w:color="auto" w:fill="auto"/>
          </w:tcPr>
          <w:p w14:paraId="00E3C4C0" w14:textId="77777777" w:rsidR="0030220A" w:rsidRDefault="00B5437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</w:pPr>
            <w:r w:rsidRPr="008D3F75">
              <w:rPr>
                <w:b/>
              </w:rPr>
              <w:t>Monoetylénglykol</w:t>
            </w:r>
            <w:r>
              <w:t xml:space="preserve"> </w:t>
            </w:r>
          </w:p>
          <w:p w14:paraId="3CFFB192" w14:textId="77777777" w:rsidR="00B54371" w:rsidRPr="00015541" w:rsidRDefault="00B5437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</w:pPr>
            <w:r>
              <w:t>(</w:t>
            </w:r>
            <w:r w:rsidR="00FB5D0D">
              <w:t>E</w:t>
            </w:r>
            <w:r>
              <w:t>tán</w:t>
            </w:r>
            <w:r w:rsidR="00FB5D0D">
              <w:t>-1,2-</w:t>
            </w:r>
            <w:r>
              <w:t>diol)</w:t>
            </w:r>
          </w:p>
        </w:tc>
      </w:tr>
      <w:tr w:rsidR="00B54371" w:rsidRPr="00091136" w14:paraId="688925B8" w14:textId="77777777" w:rsidTr="008D3F75">
        <w:tc>
          <w:tcPr>
            <w:tcW w:w="4653" w:type="dxa"/>
          </w:tcPr>
          <w:p w14:paraId="59B16A89" w14:textId="77777777" w:rsidR="00B54371" w:rsidRPr="008D3F75" w:rsidRDefault="00B5437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lang w:val="sk-SK"/>
              </w:rPr>
              <w:t>Registračné číslo (REACH)</w:t>
            </w:r>
          </w:p>
        </w:tc>
        <w:tc>
          <w:tcPr>
            <w:tcW w:w="4707" w:type="dxa"/>
          </w:tcPr>
          <w:p w14:paraId="0650E5B6" w14:textId="77777777" w:rsidR="00B54371" w:rsidRPr="008D3F75" w:rsidRDefault="00FB5D0D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lang w:val="sk-SK" w:eastAsia="sk-SK"/>
              </w:rPr>
              <w:t>01-2119456816-28</w:t>
            </w:r>
          </w:p>
        </w:tc>
      </w:tr>
      <w:tr w:rsidR="00B54371" w:rsidRPr="00091136" w14:paraId="6F097363" w14:textId="77777777" w:rsidTr="008D3F75">
        <w:tc>
          <w:tcPr>
            <w:tcW w:w="4653" w:type="dxa"/>
          </w:tcPr>
          <w:p w14:paraId="7079034B" w14:textId="77777777" w:rsidR="00B54371" w:rsidRPr="008D3F75" w:rsidRDefault="00B5437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lang w:val="sk-SK"/>
              </w:rPr>
              <w:t>Indexové číslo</w:t>
            </w:r>
          </w:p>
        </w:tc>
        <w:tc>
          <w:tcPr>
            <w:tcW w:w="4707" w:type="dxa"/>
          </w:tcPr>
          <w:p w14:paraId="6D805352" w14:textId="77777777" w:rsidR="00B54371" w:rsidRPr="008D3F75" w:rsidRDefault="00B5437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color w:val="000000"/>
              </w:rPr>
              <w:t>603-027-00-1</w:t>
            </w:r>
          </w:p>
        </w:tc>
      </w:tr>
      <w:tr w:rsidR="00B54371" w:rsidRPr="002A1EA7" w14:paraId="42D030D0" w14:textId="77777777" w:rsidTr="008D3F75">
        <w:tc>
          <w:tcPr>
            <w:tcW w:w="4653" w:type="dxa"/>
          </w:tcPr>
          <w:p w14:paraId="589C8DE1" w14:textId="77777777" w:rsidR="00B54371" w:rsidRPr="008D3F75" w:rsidRDefault="00B5437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lang w:val="de-DE"/>
              </w:rPr>
              <w:t>EINECS, ELINCS, NLP</w:t>
            </w:r>
          </w:p>
        </w:tc>
        <w:tc>
          <w:tcPr>
            <w:tcW w:w="4707" w:type="dxa"/>
          </w:tcPr>
          <w:p w14:paraId="08FBE6C1" w14:textId="77777777" w:rsidR="00B54371" w:rsidRPr="008D3F75" w:rsidRDefault="00B5437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lang w:val="sk-SK" w:eastAsia="sk-SK"/>
              </w:rPr>
              <w:t>203-473-3</w:t>
            </w:r>
          </w:p>
        </w:tc>
      </w:tr>
      <w:tr w:rsidR="00B54371" w:rsidRPr="007B6F37" w14:paraId="7D229044" w14:textId="77777777" w:rsidTr="008D3F75">
        <w:tc>
          <w:tcPr>
            <w:tcW w:w="4653" w:type="dxa"/>
          </w:tcPr>
          <w:p w14:paraId="47ED65F7" w14:textId="77777777" w:rsidR="00B54371" w:rsidRPr="008D3F75" w:rsidRDefault="00B5437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lang w:val="sk-SK"/>
              </w:rPr>
              <w:t>CAS</w:t>
            </w:r>
          </w:p>
        </w:tc>
        <w:tc>
          <w:tcPr>
            <w:tcW w:w="4707" w:type="dxa"/>
          </w:tcPr>
          <w:p w14:paraId="796D9CBA" w14:textId="77777777" w:rsidR="00B54371" w:rsidRPr="008D3F75" w:rsidRDefault="00B5437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lang w:val="sk-SK" w:eastAsia="sk-SK"/>
              </w:rPr>
              <w:t>107-21-1</w:t>
            </w:r>
          </w:p>
        </w:tc>
      </w:tr>
      <w:tr w:rsidR="00B54371" w:rsidRPr="007B6F37" w14:paraId="756ABC64" w14:textId="77777777" w:rsidTr="008D3F75">
        <w:tc>
          <w:tcPr>
            <w:tcW w:w="4653" w:type="dxa"/>
          </w:tcPr>
          <w:p w14:paraId="320574EB" w14:textId="77777777" w:rsidR="00B54371" w:rsidRPr="008D3F75" w:rsidRDefault="00B5437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lang w:val="sk-SK"/>
              </w:rPr>
              <w:t>Obsah v %</w:t>
            </w:r>
          </w:p>
        </w:tc>
        <w:tc>
          <w:tcPr>
            <w:tcW w:w="4707" w:type="dxa"/>
          </w:tcPr>
          <w:p w14:paraId="16632AB9" w14:textId="77777777" w:rsidR="00B54371" w:rsidRPr="008D3F75" w:rsidRDefault="00053327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lang w:val="sk-SK"/>
              </w:rPr>
              <w:t>0,18</w:t>
            </w:r>
          </w:p>
        </w:tc>
      </w:tr>
      <w:tr w:rsidR="00B54371" w:rsidRPr="009F2091" w14:paraId="03889200" w14:textId="77777777" w:rsidTr="008D3F75">
        <w:tc>
          <w:tcPr>
            <w:tcW w:w="4653" w:type="dxa"/>
          </w:tcPr>
          <w:p w14:paraId="1ACA4995" w14:textId="77777777" w:rsidR="00B54371" w:rsidRPr="008D3F75" w:rsidRDefault="00B54371" w:rsidP="00A95EEF">
            <w:pPr>
              <w:rPr>
                <w:lang w:val="sk-SK"/>
              </w:rPr>
            </w:pPr>
            <w:r w:rsidRPr="008D3F75">
              <w:rPr>
                <w:lang w:val="sk-SK"/>
              </w:rPr>
              <w:t>Klasifikácia podľa Nariadenia 1227/2008 (CLP)</w:t>
            </w:r>
          </w:p>
        </w:tc>
        <w:tc>
          <w:tcPr>
            <w:tcW w:w="4707" w:type="dxa"/>
          </w:tcPr>
          <w:p w14:paraId="5D759957" w14:textId="77777777" w:rsidR="00B54371" w:rsidRPr="008D3F75" w:rsidRDefault="00B54371" w:rsidP="008D3F75">
            <w:pPr>
              <w:autoSpaceDE w:val="0"/>
              <w:autoSpaceDN w:val="0"/>
              <w:adjustRightInd w:val="0"/>
              <w:rPr>
                <w:lang w:val="sk-SK" w:eastAsia="sk-SK"/>
              </w:rPr>
            </w:pPr>
            <w:r w:rsidRPr="008D3F75">
              <w:rPr>
                <w:color w:val="000000"/>
              </w:rPr>
              <w:t>Acute Tox. 4</w:t>
            </w:r>
            <w:r w:rsidR="00FB5D0D" w:rsidRPr="008D3F75">
              <w:rPr>
                <w:color w:val="000000"/>
              </w:rPr>
              <w:t xml:space="preserve"> (orálne)</w:t>
            </w:r>
            <w:r w:rsidRPr="008D3F75">
              <w:rPr>
                <w:color w:val="000000"/>
              </w:rPr>
              <w:t>, H302</w:t>
            </w:r>
          </w:p>
        </w:tc>
      </w:tr>
    </w:tbl>
    <w:p w14:paraId="2955B2FD" w14:textId="77777777" w:rsidR="00015541" w:rsidRDefault="00015541" w:rsidP="00C231A4">
      <w:pPr>
        <w:jc w:val="both"/>
        <w:rPr>
          <w:color w:val="000000"/>
          <w:sz w:val="22"/>
          <w:szCs w:val="22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614"/>
      </w:tblGrid>
      <w:tr w:rsidR="00015541" w:rsidRPr="008D3F75" w14:paraId="36B36299" w14:textId="77777777" w:rsidTr="008D3F75">
        <w:tc>
          <w:tcPr>
            <w:tcW w:w="9360" w:type="dxa"/>
            <w:gridSpan w:val="2"/>
            <w:shd w:val="clear" w:color="auto" w:fill="auto"/>
          </w:tcPr>
          <w:p w14:paraId="57C05519" w14:textId="77777777" w:rsidR="00015541" w:rsidRPr="008D3F75" w:rsidRDefault="00015541" w:rsidP="008D3F75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3119" w:hanging="3119"/>
              <w:rPr>
                <w:b/>
                <w:lang w:val="sk-SK"/>
              </w:rPr>
            </w:pPr>
            <w:r w:rsidRPr="008D3F75">
              <w:rPr>
                <w:b/>
                <w:lang w:val="sk-SK"/>
              </w:rPr>
              <w:t xml:space="preserve">Cypermetrín </w:t>
            </w:r>
          </w:p>
          <w:p w14:paraId="088D7AF9" w14:textId="77777777" w:rsidR="00015541" w:rsidRPr="00015541" w:rsidRDefault="0001554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</w:pPr>
            <w:r>
              <w:t>(R,S)-alfa-kyano-3-fenoxybenzyl-(1R,S )-cis,trans</w:t>
            </w:r>
            <w:r>
              <w:softHyphen/>
            </w:r>
            <w:r w:rsidR="00121863">
              <w:t>-</w:t>
            </w:r>
            <w:r>
              <w:t>3-(2,2</w:t>
            </w:r>
            <w:r w:rsidR="00121863">
              <w:t>-</w:t>
            </w:r>
            <w:r>
              <w:t>dichlórvinyl)-2,2</w:t>
            </w:r>
            <w:r w:rsidR="00121863">
              <w:t>-</w:t>
            </w:r>
            <w:r>
              <w:t xml:space="preserve"> dimetylcyklopropánkarboxylát</w:t>
            </w:r>
          </w:p>
        </w:tc>
      </w:tr>
      <w:tr w:rsidR="00015541" w:rsidRPr="008D3F75" w14:paraId="382E9389" w14:textId="77777777" w:rsidTr="008D3F75">
        <w:tc>
          <w:tcPr>
            <w:tcW w:w="4653" w:type="dxa"/>
          </w:tcPr>
          <w:p w14:paraId="1ADA4DA5" w14:textId="77777777" w:rsidR="00015541" w:rsidRPr="008D3F75" w:rsidRDefault="0001554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lang w:val="sk-SK"/>
              </w:rPr>
              <w:t>Registračné číslo (REACH)</w:t>
            </w:r>
          </w:p>
        </w:tc>
        <w:tc>
          <w:tcPr>
            <w:tcW w:w="4707" w:type="dxa"/>
          </w:tcPr>
          <w:p w14:paraId="43E1600C" w14:textId="77777777" w:rsidR="00015541" w:rsidRPr="008D3F75" w:rsidRDefault="0001554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lang w:val="sk-SK"/>
              </w:rPr>
              <w:t>-</w:t>
            </w:r>
          </w:p>
        </w:tc>
      </w:tr>
      <w:tr w:rsidR="00015541" w:rsidRPr="008D3F75" w14:paraId="130676C4" w14:textId="77777777" w:rsidTr="008D3F75">
        <w:tc>
          <w:tcPr>
            <w:tcW w:w="4653" w:type="dxa"/>
          </w:tcPr>
          <w:p w14:paraId="6DDECD2D" w14:textId="77777777" w:rsidR="00015541" w:rsidRPr="008D3F75" w:rsidRDefault="0001554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lang w:val="sk-SK"/>
              </w:rPr>
              <w:t>Indexové číslo</w:t>
            </w:r>
          </w:p>
        </w:tc>
        <w:tc>
          <w:tcPr>
            <w:tcW w:w="4707" w:type="dxa"/>
          </w:tcPr>
          <w:p w14:paraId="17723275" w14:textId="77777777" w:rsidR="00015541" w:rsidRPr="008D3F75" w:rsidRDefault="00121863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color w:val="000000"/>
              </w:rPr>
              <w:t>607-421-00-4</w:t>
            </w:r>
          </w:p>
        </w:tc>
      </w:tr>
      <w:tr w:rsidR="00015541" w:rsidRPr="008D3F75" w14:paraId="69A07EFF" w14:textId="77777777" w:rsidTr="008D3F75">
        <w:tc>
          <w:tcPr>
            <w:tcW w:w="4653" w:type="dxa"/>
          </w:tcPr>
          <w:p w14:paraId="7A0702E2" w14:textId="77777777" w:rsidR="00015541" w:rsidRPr="008D3F75" w:rsidRDefault="0001554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lang w:val="de-DE"/>
              </w:rPr>
              <w:t>EINECS, ELINCS, NLP</w:t>
            </w:r>
          </w:p>
        </w:tc>
        <w:tc>
          <w:tcPr>
            <w:tcW w:w="4707" w:type="dxa"/>
          </w:tcPr>
          <w:p w14:paraId="7A069574" w14:textId="77777777" w:rsidR="00015541" w:rsidRPr="008D3F75" w:rsidRDefault="00121863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color w:val="000000"/>
              </w:rPr>
              <w:t>257-842-9</w:t>
            </w:r>
          </w:p>
        </w:tc>
      </w:tr>
      <w:tr w:rsidR="00015541" w:rsidRPr="008D3F75" w14:paraId="5D70CA73" w14:textId="77777777" w:rsidTr="008D3F75">
        <w:tc>
          <w:tcPr>
            <w:tcW w:w="4653" w:type="dxa"/>
          </w:tcPr>
          <w:p w14:paraId="4D34E037" w14:textId="77777777" w:rsidR="00015541" w:rsidRPr="008D3F75" w:rsidRDefault="0001554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lang w:val="sk-SK"/>
              </w:rPr>
              <w:t>CAS</w:t>
            </w:r>
          </w:p>
        </w:tc>
        <w:tc>
          <w:tcPr>
            <w:tcW w:w="4707" w:type="dxa"/>
          </w:tcPr>
          <w:p w14:paraId="008A872F" w14:textId="77777777" w:rsidR="00015541" w:rsidRPr="008D3F75" w:rsidRDefault="00121863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color w:val="000000"/>
              </w:rPr>
              <w:t>52315-07-8</w:t>
            </w:r>
          </w:p>
        </w:tc>
      </w:tr>
      <w:tr w:rsidR="00015541" w:rsidRPr="008D3F75" w14:paraId="2B59E201" w14:textId="77777777" w:rsidTr="008D3F75">
        <w:tc>
          <w:tcPr>
            <w:tcW w:w="4653" w:type="dxa"/>
          </w:tcPr>
          <w:p w14:paraId="4B137658" w14:textId="77777777" w:rsidR="00015541" w:rsidRPr="008D3F75" w:rsidRDefault="00015541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lang w:val="sk-SK"/>
              </w:rPr>
              <w:t>Obsah v %</w:t>
            </w:r>
          </w:p>
        </w:tc>
        <w:tc>
          <w:tcPr>
            <w:tcW w:w="4707" w:type="dxa"/>
          </w:tcPr>
          <w:p w14:paraId="44AFE7BC" w14:textId="77777777" w:rsidR="00015541" w:rsidRPr="008D3F75" w:rsidRDefault="00053327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lang w:val="sk-SK"/>
              </w:rPr>
              <w:t>0,0</w:t>
            </w:r>
            <w:r w:rsidR="00121863" w:rsidRPr="008D3F75">
              <w:rPr>
                <w:lang w:val="sk-SK"/>
              </w:rPr>
              <w:t>5</w:t>
            </w:r>
          </w:p>
        </w:tc>
      </w:tr>
      <w:tr w:rsidR="00015541" w:rsidRPr="008D3F75" w14:paraId="1BDC4FD0" w14:textId="77777777" w:rsidTr="008D3F75">
        <w:tc>
          <w:tcPr>
            <w:tcW w:w="4653" w:type="dxa"/>
          </w:tcPr>
          <w:p w14:paraId="323FF783" w14:textId="77777777" w:rsidR="00015541" w:rsidRPr="008D3F75" w:rsidRDefault="00015541" w:rsidP="00D53D1D">
            <w:pPr>
              <w:rPr>
                <w:lang w:val="sk-SK"/>
              </w:rPr>
            </w:pPr>
            <w:r w:rsidRPr="008D3F75">
              <w:rPr>
                <w:lang w:val="sk-SK"/>
              </w:rPr>
              <w:t>Klasifikácia podľa Nariadenia 1227/2008 (CLP)</w:t>
            </w:r>
          </w:p>
        </w:tc>
        <w:tc>
          <w:tcPr>
            <w:tcW w:w="4707" w:type="dxa"/>
          </w:tcPr>
          <w:p w14:paraId="5B072A70" w14:textId="77777777" w:rsidR="00121863" w:rsidRPr="008D3F75" w:rsidRDefault="00121863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color w:val="000000"/>
              </w:rPr>
            </w:pPr>
            <w:r w:rsidRPr="008D3F75">
              <w:rPr>
                <w:color w:val="000000"/>
              </w:rPr>
              <w:t>Acute Tox. 4</w:t>
            </w:r>
            <w:r w:rsidR="00E21E44" w:rsidRPr="008D3F75">
              <w:rPr>
                <w:color w:val="000000"/>
              </w:rPr>
              <w:t xml:space="preserve"> (orálne)</w:t>
            </w:r>
            <w:r w:rsidRPr="008D3F75">
              <w:rPr>
                <w:color w:val="000000"/>
              </w:rPr>
              <w:t xml:space="preserve">, </w:t>
            </w:r>
            <w:r w:rsidR="00303C4A" w:rsidRPr="008D3F75">
              <w:rPr>
                <w:color w:val="000000"/>
              </w:rPr>
              <w:t>H302</w:t>
            </w:r>
          </w:p>
          <w:p w14:paraId="3CF40053" w14:textId="77777777" w:rsidR="00121863" w:rsidRPr="008D3F75" w:rsidRDefault="00121863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color w:val="000000"/>
              </w:rPr>
            </w:pPr>
            <w:r w:rsidRPr="008D3F75">
              <w:rPr>
                <w:color w:val="000000"/>
              </w:rPr>
              <w:t>Acute Tox. 4</w:t>
            </w:r>
            <w:r w:rsidR="008077D6" w:rsidRPr="008D3F75">
              <w:rPr>
                <w:color w:val="000000"/>
              </w:rPr>
              <w:t xml:space="preserve"> (inhalačne)</w:t>
            </w:r>
            <w:r w:rsidRPr="008D3F75">
              <w:rPr>
                <w:color w:val="000000"/>
              </w:rPr>
              <w:t xml:space="preserve">, </w:t>
            </w:r>
            <w:r w:rsidR="00303C4A" w:rsidRPr="008D3F75">
              <w:rPr>
                <w:color w:val="000000"/>
              </w:rPr>
              <w:t>H332</w:t>
            </w:r>
          </w:p>
          <w:p w14:paraId="77BD50BB" w14:textId="77777777" w:rsidR="00121863" w:rsidRPr="008D3F75" w:rsidRDefault="00121863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color w:val="000000"/>
              </w:rPr>
            </w:pPr>
            <w:r w:rsidRPr="008D3F75">
              <w:rPr>
                <w:color w:val="000000"/>
              </w:rPr>
              <w:t>STOT Single 3, H335</w:t>
            </w:r>
          </w:p>
          <w:p w14:paraId="34CF1B4F" w14:textId="77777777" w:rsidR="00121863" w:rsidRPr="008D3F75" w:rsidRDefault="00121863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color w:val="000000"/>
              </w:rPr>
            </w:pPr>
            <w:r w:rsidRPr="008D3F75">
              <w:rPr>
                <w:color w:val="000000"/>
              </w:rPr>
              <w:t>Aquatic Acute 1, H400</w:t>
            </w:r>
          </w:p>
          <w:p w14:paraId="08576578" w14:textId="77777777" w:rsidR="00015541" w:rsidRPr="008D3F75" w:rsidRDefault="00121863" w:rsidP="008D3F75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lang w:val="sk-SK"/>
              </w:rPr>
            </w:pPr>
            <w:r w:rsidRPr="008D3F75">
              <w:rPr>
                <w:color w:val="000000"/>
              </w:rPr>
              <w:t>Aquatic Chronic 1, H410</w:t>
            </w:r>
          </w:p>
        </w:tc>
      </w:tr>
    </w:tbl>
    <w:p w14:paraId="6DEEA046" w14:textId="77777777" w:rsidR="00EA0DA4" w:rsidRDefault="00EA0DA4" w:rsidP="00C231A4">
      <w:pPr>
        <w:jc w:val="both"/>
        <w:rPr>
          <w:sz w:val="22"/>
          <w:szCs w:val="22"/>
          <w:lang w:val="sk-SK"/>
        </w:rPr>
      </w:pPr>
    </w:p>
    <w:p w14:paraId="768782BB" w14:textId="77777777" w:rsidR="00015541" w:rsidRDefault="00121863" w:rsidP="00C231A4">
      <w:pPr>
        <w:jc w:val="both"/>
        <w:rPr>
          <w:color w:val="000000"/>
          <w:sz w:val="22"/>
          <w:szCs w:val="22"/>
          <w:lang w:val="sk-SK"/>
        </w:rPr>
      </w:pPr>
      <w:r w:rsidRPr="00DD7E04">
        <w:rPr>
          <w:sz w:val="22"/>
          <w:szCs w:val="22"/>
          <w:lang w:val="sk-SK"/>
        </w:rPr>
        <w:t xml:space="preserve">Úplné znenie použitých </w:t>
      </w:r>
      <w:r>
        <w:rPr>
          <w:sz w:val="22"/>
          <w:szCs w:val="22"/>
          <w:lang w:val="sk-SK"/>
        </w:rPr>
        <w:t xml:space="preserve">upozornení </w:t>
      </w:r>
      <w:r w:rsidRPr="00DD7E04">
        <w:rPr>
          <w:rStyle w:val="hpsatn"/>
          <w:sz w:val="22"/>
          <w:szCs w:val="22"/>
          <w:lang w:val="sk-SK"/>
        </w:rPr>
        <w:t>(</w:t>
      </w:r>
      <w:r w:rsidRPr="00DD7E04">
        <w:rPr>
          <w:rStyle w:val="longtext"/>
          <w:sz w:val="22"/>
          <w:szCs w:val="22"/>
          <w:lang w:val="sk-SK"/>
        </w:rPr>
        <w:t xml:space="preserve">GHS </w:t>
      </w:r>
      <w:r w:rsidRPr="00DD7E04">
        <w:rPr>
          <w:rStyle w:val="hps"/>
          <w:sz w:val="22"/>
          <w:szCs w:val="22"/>
          <w:lang w:val="sk-SK"/>
        </w:rPr>
        <w:t>/</w:t>
      </w:r>
      <w:r w:rsidRPr="00DD7E04">
        <w:rPr>
          <w:rStyle w:val="longtext"/>
          <w:sz w:val="22"/>
          <w:szCs w:val="22"/>
          <w:lang w:val="sk-SK"/>
        </w:rPr>
        <w:t xml:space="preserve"> </w:t>
      </w:r>
      <w:r w:rsidRPr="00DD7E04">
        <w:rPr>
          <w:rStyle w:val="hps"/>
          <w:sz w:val="22"/>
          <w:szCs w:val="22"/>
          <w:lang w:val="sk-SK"/>
        </w:rPr>
        <w:t>CLP</w:t>
      </w:r>
      <w:r w:rsidRPr="00DD7E04">
        <w:rPr>
          <w:rStyle w:val="longtext"/>
          <w:sz w:val="22"/>
          <w:szCs w:val="22"/>
          <w:lang w:val="sk-SK"/>
        </w:rPr>
        <w:t xml:space="preserve">) </w:t>
      </w:r>
      <w:r w:rsidRPr="00DD7E04">
        <w:rPr>
          <w:sz w:val="22"/>
          <w:szCs w:val="22"/>
          <w:lang w:val="sk-SK"/>
        </w:rPr>
        <w:t>sa uvádza v kap. 16.</w:t>
      </w:r>
    </w:p>
    <w:p w14:paraId="47AF2FF4" w14:textId="77777777" w:rsidR="00E2751B" w:rsidRDefault="00E2751B">
      <w:pPr>
        <w:rPr>
          <w:color w:val="000000"/>
          <w:vertAlign w:val="superscript"/>
        </w:rPr>
      </w:pPr>
      <w:r>
        <w:rPr>
          <w:color w:val="000000"/>
          <w:vertAlign w:val="superscript"/>
        </w:rPr>
        <w:t>______________________________________________________________________________________________________________________________________________</w:t>
      </w:r>
    </w:p>
    <w:p w14:paraId="26CF6C66" w14:textId="77777777" w:rsidR="00C231A4" w:rsidRPr="00D211B1" w:rsidRDefault="00C231A4" w:rsidP="00C231A4">
      <w:pPr>
        <w:pStyle w:val="CM4"/>
        <w:spacing w:before="60" w:after="60"/>
        <w:rPr>
          <w:rFonts w:cs="EUAlbertina"/>
          <w:b/>
          <w:caps/>
          <w:color w:val="000000"/>
        </w:rPr>
      </w:pPr>
      <w:r w:rsidRPr="00D211B1">
        <w:rPr>
          <w:rFonts w:cs="EUAlbertina"/>
          <w:b/>
          <w:caps/>
          <w:color w:val="000000"/>
        </w:rPr>
        <w:t xml:space="preserve">ODDIEL 4: Opatrenia prvej pomoci </w:t>
      </w:r>
    </w:p>
    <w:p w14:paraId="7E7E46D7" w14:textId="77777777" w:rsidR="00C231A4" w:rsidRDefault="00C231A4" w:rsidP="00C231A4">
      <w:pPr>
        <w:pStyle w:val="CM4"/>
        <w:spacing w:before="60" w:after="60"/>
        <w:rPr>
          <w:rFonts w:cs="EUAlbertina"/>
          <w:b/>
          <w:i/>
          <w:color w:val="000000"/>
          <w:sz w:val="20"/>
          <w:szCs w:val="20"/>
        </w:rPr>
      </w:pPr>
      <w:r w:rsidRPr="00D211B1">
        <w:rPr>
          <w:rFonts w:cs="EUAlbertina"/>
          <w:b/>
          <w:i/>
          <w:color w:val="000000"/>
          <w:sz w:val="20"/>
          <w:szCs w:val="20"/>
        </w:rPr>
        <w:t xml:space="preserve">4.1. Opis opatrení prvej pomoci </w:t>
      </w:r>
    </w:p>
    <w:p w14:paraId="4D709260" w14:textId="77777777" w:rsidR="00D330D1" w:rsidRPr="00D330D1" w:rsidRDefault="00D330D1" w:rsidP="00D330D1">
      <w:pPr>
        <w:jc w:val="both"/>
        <w:rPr>
          <w:b/>
          <w:i/>
        </w:rPr>
      </w:pPr>
      <w:r>
        <w:rPr>
          <w:b/>
          <w:i/>
        </w:rPr>
        <w:t xml:space="preserve">4.1.1 </w:t>
      </w:r>
      <w:r w:rsidRPr="00D330D1">
        <w:rPr>
          <w:b/>
          <w:i/>
        </w:rPr>
        <w:t>Všeobecné pokyny</w:t>
      </w:r>
    </w:p>
    <w:p w14:paraId="72AC58D8" w14:textId="77777777" w:rsidR="00D330D1" w:rsidRPr="00071E28" w:rsidRDefault="00D330D1" w:rsidP="00D330D1">
      <w:pPr>
        <w:rPr>
          <w:color w:val="000000"/>
          <w:sz w:val="22"/>
          <w:szCs w:val="22"/>
          <w:lang w:val="sk-SK"/>
        </w:rPr>
      </w:pPr>
      <w:r w:rsidRPr="00071E28">
        <w:rPr>
          <w:color w:val="000000"/>
          <w:sz w:val="22"/>
          <w:szCs w:val="22"/>
          <w:lang w:val="sk-SK"/>
        </w:rPr>
        <w:t>Dodržujte bezpečnostné pokyny a pokyny na použitie uvedené v návode na obale. Pri výskyte zdravotných ťažkostí alebo v prípade neistoty navštívte lekára a poskytnite mu údaje z tejto karty bezpečnostných údajov.</w:t>
      </w:r>
    </w:p>
    <w:p w14:paraId="58D94CDB" w14:textId="77777777" w:rsidR="00D330D1" w:rsidRPr="007E3D0E" w:rsidRDefault="00D330D1" w:rsidP="00D330D1">
      <w:pPr>
        <w:ind w:left="426" w:hanging="426"/>
        <w:rPr>
          <w:b/>
          <w:i/>
          <w:color w:val="000000"/>
          <w:lang w:val="sk-SK"/>
        </w:rPr>
      </w:pPr>
      <w:r w:rsidRPr="007E3D0E">
        <w:rPr>
          <w:b/>
          <w:i/>
          <w:color w:val="000000"/>
          <w:lang w:val="sk-SK"/>
        </w:rPr>
        <w:t xml:space="preserve">4.1.2 Pri nadýchaní </w:t>
      </w:r>
    </w:p>
    <w:p w14:paraId="2366471A" w14:textId="77777777" w:rsidR="00D330D1" w:rsidRDefault="00D330D1" w:rsidP="00D330D1">
      <w:pPr>
        <w:ind w:left="426" w:hanging="426"/>
        <w:rPr>
          <w:color w:val="000000"/>
          <w:sz w:val="22"/>
          <w:szCs w:val="22"/>
          <w:lang w:val="sk-SK"/>
        </w:rPr>
      </w:pPr>
      <w:r w:rsidRPr="00071E28">
        <w:rPr>
          <w:color w:val="000000"/>
          <w:sz w:val="22"/>
          <w:szCs w:val="22"/>
          <w:lang w:val="sk-SK"/>
        </w:rPr>
        <w:t xml:space="preserve">Premiestnite postihnutú osobu na čerstvý vzduch, </w:t>
      </w:r>
      <w:r w:rsidRPr="00071E28">
        <w:rPr>
          <w:sz w:val="22"/>
          <w:szCs w:val="22"/>
          <w:lang w:val="sk-SK"/>
        </w:rPr>
        <w:t>zaistite pokoj a chráňte ho pred chladom</w:t>
      </w:r>
      <w:r w:rsidRPr="00071E28">
        <w:rPr>
          <w:color w:val="000000"/>
          <w:sz w:val="22"/>
          <w:szCs w:val="22"/>
          <w:lang w:val="sk-SK"/>
        </w:rPr>
        <w:t>. Pri</w:t>
      </w:r>
    </w:p>
    <w:p w14:paraId="25C2663F" w14:textId="77777777" w:rsidR="00D330D1" w:rsidRPr="00071E28" w:rsidRDefault="00D330D1" w:rsidP="00D330D1">
      <w:pPr>
        <w:ind w:left="426" w:hanging="426"/>
        <w:rPr>
          <w:color w:val="000000"/>
          <w:sz w:val="22"/>
          <w:szCs w:val="22"/>
          <w:lang w:val="sk-SK"/>
        </w:rPr>
      </w:pPr>
      <w:r w:rsidRPr="00071E28">
        <w:rPr>
          <w:color w:val="000000"/>
          <w:sz w:val="22"/>
          <w:szCs w:val="22"/>
          <w:lang w:val="sk-SK"/>
        </w:rPr>
        <w:t>pretrvávajúcich  ťažkostiach vyhľadajte lekársku pomoc</w:t>
      </w:r>
    </w:p>
    <w:p w14:paraId="2DD94266" w14:textId="77777777" w:rsidR="00D330D1" w:rsidRPr="00D330D1" w:rsidRDefault="00D330D1" w:rsidP="00D330D1">
      <w:pPr>
        <w:rPr>
          <w:b/>
          <w:i/>
          <w:color w:val="000000"/>
          <w:lang w:val="sk-SK"/>
        </w:rPr>
      </w:pPr>
      <w:r>
        <w:rPr>
          <w:b/>
          <w:i/>
          <w:color w:val="000000"/>
          <w:lang w:val="sk-SK"/>
        </w:rPr>
        <w:t xml:space="preserve">4.1.3 </w:t>
      </w:r>
      <w:r w:rsidRPr="00D330D1">
        <w:rPr>
          <w:b/>
          <w:i/>
          <w:color w:val="000000"/>
          <w:lang w:val="sk-SK"/>
        </w:rPr>
        <w:t xml:space="preserve">Pri styku </w:t>
      </w:r>
      <w:r w:rsidRPr="00D330D1">
        <w:rPr>
          <w:b/>
          <w:i/>
          <w:color w:val="000000"/>
        </w:rPr>
        <w:t>s pokožkou</w:t>
      </w:r>
      <w:r w:rsidRPr="00D330D1">
        <w:rPr>
          <w:b/>
          <w:i/>
          <w:color w:val="000000"/>
          <w:lang w:val="sk-SK"/>
        </w:rPr>
        <w:t xml:space="preserve"> </w:t>
      </w:r>
    </w:p>
    <w:p w14:paraId="02D50FC9" w14:textId="77777777" w:rsidR="00D330D1" w:rsidRPr="00071E28" w:rsidRDefault="00D330D1" w:rsidP="00D330D1">
      <w:pPr>
        <w:rPr>
          <w:color w:val="000000"/>
          <w:sz w:val="22"/>
          <w:szCs w:val="22"/>
          <w:lang w:val="sk-SK"/>
        </w:rPr>
      </w:pPr>
      <w:r w:rsidRPr="00071E28">
        <w:rPr>
          <w:color w:val="000000"/>
          <w:sz w:val="22"/>
          <w:szCs w:val="22"/>
          <w:lang w:val="sk-SK"/>
        </w:rPr>
        <w:t>Odstráňte kontaminovaný odev. Postihnuté miesto umyte vodou a dobre opláchnite.</w:t>
      </w:r>
      <w:r>
        <w:rPr>
          <w:color w:val="000000"/>
          <w:sz w:val="22"/>
          <w:szCs w:val="22"/>
          <w:lang w:val="sk-SK"/>
        </w:rPr>
        <w:t xml:space="preserve"> </w:t>
      </w:r>
      <w:r w:rsidRPr="00071E28">
        <w:rPr>
          <w:color w:val="000000"/>
          <w:sz w:val="22"/>
          <w:szCs w:val="22"/>
          <w:lang w:val="sk-SK"/>
        </w:rPr>
        <w:t>Umyté miesta pokožky natrite reparačným krémom. Pri pretrvávajúcom podráždení pokožky vyhľadajte lekára.</w:t>
      </w:r>
    </w:p>
    <w:p w14:paraId="42CB457F" w14:textId="77777777" w:rsidR="00D330D1" w:rsidRPr="00D330D1" w:rsidRDefault="00D330D1" w:rsidP="00D330D1">
      <w:pPr>
        <w:rPr>
          <w:b/>
          <w:i/>
          <w:color w:val="000000"/>
          <w:lang w:val="sk-SK"/>
        </w:rPr>
      </w:pPr>
      <w:r>
        <w:rPr>
          <w:b/>
          <w:i/>
          <w:color w:val="000000"/>
          <w:lang w:val="sk-SK"/>
        </w:rPr>
        <w:t xml:space="preserve">4.1.4 </w:t>
      </w:r>
      <w:r w:rsidRPr="00D330D1">
        <w:rPr>
          <w:b/>
          <w:i/>
          <w:color w:val="000000"/>
          <w:lang w:val="sk-SK"/>
        </w:rPr>
        <w:t xml:space="preserve">Pri zasiahnutí očí: </w:t>
      </w:r>
    </w:p>
    <w:p w14:paraId="0B35EAD0" w14:textId="77777777" w:rsidR="00D330D1" w:rsidRPr="00071E28" w:rsidRDefault="00D330D1" w:rsidP="00D330D1">
      <w:pPr>
        <w:rPr>
          <w:color w:val="000000"/>
          <w:sz w:val="22"/>
          <w:szCs w:val="22"/>
        </w:rPr>
      </w:pPr>
      <w:r w:rsidRPr="00071E28">
        <w:rPr>
          <w:color w:val="000000"/>
          <w:sz w:val="22"/>
          <w:szCs w:val="22"/>
          <w:lang w:val="sk-SK"/>
        </w:rPr>
        <w:t>Pri násilne otvorených viečkach vypláchnite ihneď oči veľkým množstvom vody</w:t>
      </w:r>
      <w:r>
        <w:rPr>
          <w:color w:val="000000"/>
          <w:sz w:val="22"/>
          <w:szCs w:val="22"/>
          <w:lang w:val="sk-SK"/>
        </w:rPr>
        <w:t xml:space="preserve"> </w:t>
      </w:r>
      <w:r w:rsidRPr="00071E28">
        <w:rPr>
          <w:color w:val="000000"/>
          <w:sz w:val="22"/>
          <w:szCs w:val="22"/>
          <w:lang w:val="sk-SK"/>
        </w:rPr>
        <w:t>(po dobu min. 10 – 15 min.). Ak má postihnutý očné šošovky, je potrebné ich najskôr odstrániť. Ihneď vyhľadajte lekársku pomoc.</w:t>
      </w:r>
    </w:p>
    <w:p w14:paraId="2E7DF798" w14:textId="77777777" w:rsidR="00D330D1" w:rsidRPr="00D330D1" w:rsidRDefault="00D330D1" w:rsidP="00D330D1">
      <w:pPr>
        <w:ind w:left="284" w:hanging="284"/>
        <w:rPr>
          <w:b/>
          <w:i/>
          <w:color w:val="000000"/>
          <w:lang w:val="sk-SK"/>
        </w:rPr>
      </w:pPr>
      <w:r>
        <w:rPr>
          <w:b/>
          <w:i/>
          <w:color w:val="000000"/>
          <w:lang w:val="sk-SK"/>
        </w:rPr>
        <w:t xml:space="preserve">4.1.5 </w:t>
      </w:r>
      <w:r w:rsidRPr="00D330D1">
        <w:rPr>
          <w:b/>
          <w:i/>
          <w:color w:val="000000"/>
          <w:lang w:val="sk-SK"/>
        </w:rPr>
        <w:t xml:space="preserve">Pri požití: </w:t>
      </w:r>
    </w:p>
    <w:p w14:paraId="31904761" w14:textId="77777777" w:rsidR="00D330D1" w:rsidRDefault="00D330D1" w:rsidP="00D330D1">
      <w:pPr>
        <w:ind w:left="284" w:hanging="284"/>
        <w:rPr>
          <w:sz w:val="22"/>
          <w:szCs w:val="22"/>
          <w:lang w:val="sk-SK"/>
        </w:rPr>
      </w:pPr>
      <w:r w:rsidRPr="00D330D1">
        <w:rPr>
          <w:color w:val="000000"/>
          <w:sz w:val="22"/>
          <w:szCs w:val="22"/>
          <w:lang w:val="sk-SK"/>
        </w:rPr>
        <w:t>Pri požití látky ústa vypláchnite vodou. Postihnutému dajte vypiť pohár (asi ¼ l ) vody</w:t>
      </w:r>
      <w:r w:rsidRPr="00D330D1">
        <w:rPr>
          <w:sz w:val="22"/>
          <w:szCs w:val="22"/>
          <w:lang w:val="sk-SK"/>
        </w:rPr>
        <w:t xml:space="preserve"> s</w:t>
      </w:r>
      <w:r>
        <w:rPr>
          <w:sz w:val="22"/>
          <w:szCs w:val="22"/>
          <w:lang w:val="sk-SK"/>
        </w:rPr>
        <w:t> niekoľkými</w:t>
      </w:r>
    </w:p>
    <w:p w14:paraId="070F20D2" w14:textId="77777777" w:rsidR="00D330D1" w:rsidRDefault="00D330D1" w:rsidP="00D330D1">
      <w:pPr>
        <w:ind w:left="284" w:hanging="284"/>
        <w:rPr>
          <w:sz w:val="22"/>
          <w:szCs w:val="22"/>
          <w:lang w:val="sk-SK"/>
        </w:rPr>
      </w:pPr>
      <w:r w:rsidRPr="00D330D1">
        <w:rPr>
          <w:sz w:val="22"/>
          <w:szCs w:val="22"/>
          <w:lang w:val="sk-SK"/>
        </w:rPr>
        <w:t>tabletami medicinálneho uhlia a dráždením hrdla vyvolajte zvracanie. Po</w:t>
      </w:r>
      <w:r>
        <w:rPr>
          <w:sz w:val="22"/>
          <w:szCs w:val="22"/>
          <w:lang w:val="sk-SK"/>
        </w:rPr>
        <w:t>kiaľ je postihnutý v bezvedomí,</w:t>
      </w:r>
    </w:p>
    <w:p w14:paraId="6A6ABDD3" w14:textId="77777777" w:rsidR="00D330D1" w:rsidRDefault="00D330D1" w:rsidP="00D330D1">
      <w:pPr>
        <w:ind w:left="284" w:hanging="284"/>
        <w:rPr>
          <w:color w:val="000000"/>
          <w:sz w:val="22"/>
          <w:szCs w:val="22"/>
          <w:lang w:val="sk-SK"/>
        </w:rPr>
      </w:pPr>
      <w:r w:rsidRPr="00D330D1">
        <w:rPr>
          <w:sz w:val="22"/>
          <w:szCs w:val="22"/>
          <w:lang w:val="sk-SK"/>
        </w:rPr>
        <w:t xml:space="preserve">alebo má kŕče, zvracanie nevyvolávajte </w:t>
      </w:r>
      <w:r w:rsidRPr="00D330D1">
        <w:rPr>
          <w:color w:val="000000"/>
          <w:sz w:val="22"/>
          <w:szCs w:val="22"/>
          <w:lang w:val="sk-SK"/>
        </w:rPr>
        <w:t xml:space="preserve"> a vyhľadajte lekársku pomoc a ukážte tento obal alebo</w:t>
      </w:r>
      <w:r w:rsidR="007E3D0E">
        <w:rPr>
          <w:color w:val="000000"/>
          <w:sz w:val="22"/>
          <w:szCs w:val="22"/>
          <w:lang w:val="sk-SK"/>
        </w:rPr>
        <w:t xml:space="preserve"> </w:t>
      </w:r>
    </w:p>
    <w:p w14:paraId="1C0147EF" w14:textId="77777777" w:rsidR="00D330D1" w:rsidRPr="00D330D1" w:rsidRDefault="00D330D1" w:rsidP="00D330D1">
      <w:pPr>
        <w:ind w:left="284" w:hanging="284"/>
        <w:rPr>
          <w:color w:val="000000"/>
          <w:sz w:val="22"/>
          <w:szCs w:val="22"/>
          <w:lang w:val="sk-SK"/>
        </w:rPr>
      </w:pPr>
      <w:r w:rsidRPr="00D330D1">
        <w:rPr>
          <w:color w:val="000000"/>
          <w:sz w:val="22"/>
          <w:szCs w:val="22"/>
          <w:lang w:val="sk-SK"/>
        </w:rPr>
        <w:t>označenie.</w:t>
      </w:r>
    </w:p>
    <w:p w14:paraId="78314E19" w14:textId="77777777" w:rsidR="00C231A4" w:rsidRDefault="00C231A4" w:rsidP="00C231A4">
      <w:pPr>
        <w:pStyle w:val="CM4"/>
        <w:spacing w:before="60" w:after="60"/>
        <w:rPr>
          <w:rFonts w:cs="EUAlbertina"/>
          <w:b/>
          <w:i/>
          <w:color w:val="000000"/>
          <w:sz w:val="20"/>
          <w:szCs w:val="20"/>
        </w:rPr>
      </w:pPr>
      <w:r w:rsidRPr="00D211B1">
        <w:rPr>
          <w:rFonts w:cs="EUAlbertina"/>
          <w:b/>
          <w:i/>
          <w:color w:val="000000"/>
          <w:sz w:val="20"/>
          <w:szCs w:val="20"/>
        </w:rPr>
        <w:t xml:space="preserve">4.2. Najdôležitejšie príznaky a účinky, akútne aj oneskorené </w:t>
      </w:r>
    </w:p>
    <w:p w14:paraId="168E10B7" w14:textId="77777777" w:rsidR="005C5248" w:rsidRPr="005C5248" w:rsidRDefault="005C5248" w:rsidP="005C5248">
      <w:pPr>
        <w:rPr>
          <w:lang w:val="sk-SK"/>
        </w:rPr>
      </w:pPr>
      <w:r>
        <w:rPr>
          <w:sz w:val="22"/>
          <w:szCs w:val="22"/>
          <w:lang w:val="sk-SK"/>
        </w:rPr>
        <w:t>Zmes</w:t>
      </w:r>
      <w:r w:rsidRPr="009319AF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s</w:t>
      </w:r>
      <w:r w:rsidRPr="009319AF">
        <w:rPr>
          <w:sz w:val="22"/>
          <w:szCs w:val="22"/>
          <w:lang w:val="sk-SK"/>
        </w:rPr>
        <w:t> koncentráci</w:t>
      </w:r>
      <w:r>
        <w:rPr>
          <w:sz w:val="22"/>
          <w:szCs w:val="22"/>
          <w:lang w:val="sk-SK"/>
        </w:rPr>
        <w:t>ou</w:t>
      </w:r>
      <w:r w:rsidRPr="009319AF">
        <w:rPr>
          <w:sz w:val="22"/>
          <w:szCs w:val="22"/>
          <w:lang w:val="sk-SK"/>
        </w:rPr>
        <w:t xml:space="preserve"> účinnej látky </w:t>
      </w:r>
      <w:r w:rsidR="002C4659">
        <w:rPr>
          <w:sz w:val="22"/>
          <w:szCs w:val="22"/>
          <w:lang w:val="sk-SK"/>
        </w:rPr>
        <w:t>0,</w:t>
      </w:r>
      <w:r w:rsidRPr="009319AF">
        <w:rPr>
          <w:sz w:val="22"/>
          <w:szCs w:val="22"/>
          <w:lang w:val="sk-SK"/>
        </w:rPr>
        <w:t>5 % nie je podľa konvenčne kalkulačnej metódy škodliv</w:t>
      </w:r>
      <w:r>
        <w:rPr>
          <w:sz w:val="22"/>
          <w:szCs w:val="22"/>
          <w:lang w:val="sk-SK"/>
        </w:rPr>
        <w:t>á</w:t>
      </w:r>
      <w:r w:rsidRPr="009319AF">
        <w:rPr>
          <w:sz w:val="22"/>
          <w:szCs w:val="22"/>
          <w:lang w:val="sk-SK"/>
        </w:rPr>
        <w:t xml:space="preserve"> pre ľudský organizmus. Po dlhodobom vystavení účinkom cypermetrínu môže dôjsť k scitliveniu pokožky, ktoré</w:t>
      </w:r>
      <w:r>
        <w:rPr>
          <w:sz w:val="22"/>
          <w:szCs w:val="22"/>
          <w:lang w:val="sk-SK"/>
        </w:rPr>
        <w:t xml:space="preserve"> však </w:t>
      </w:r>
      <w:r w:rsidRPr="009319AF">
        <w:rPr>
          <w:sz w:val="22"/>
          <w:szCs w:val="22"/>
          <w:lang w:val="sk-SK"/>
        </w:rPr>
        <w:t>vymizne do 12 hodín.</w:t>
      </w:r>
    </w:p>
    <w:p w14:paraId="63240B3A" w14:textId="77777777" w:rsidR="00E2751B" w:rsidRPr="00D211B1" w:rsidRDefault="00C231A4" w:rsidP="00C231A4">
      <w:pPr>
        <w:jc w:val="both"/>
        <w:rPr>
          <w:b/>
          <w:i/>
          <w:color w:val="000000"/>
          <w:lang w:val="sk-SK"/>
        </w:rPr>
      </w:pPr>
      <w:r w:rsidRPr="00D211B1">
        <w:rPr>
          <w:rFonts w:cs="EUAlbertina"/>
          <w:b/>
          <w:i/>
          <w:color w:val="000000"/>
          <w:lang w:val="sk-SK"/>
        </w:rPr>
        <w:t>4.3. Údaj o akejkoľvek potrebe okamžitej lekárskej starostlivosti a osobitného ošetrenia</w:t>
      </w:r>
    </w:p>
    <w:p w14:paraId="78CFAC99" w14:textId="77777777" w:rsidR="00E2751B" w:rsidRPr="007E3D0E" w:rsidRDefault="007E3D0E">
      <w:pPr>
        <w:jc w:val="both"/>
        <w:rPr>
          <w:b/>
          <w:color w:val="000000"/>
          <w:lang w:val="sk-SK"/>
        </w:rPr>
      </w:pPr>
      <w:r w:rsidRPr="007E3D0E">
        <w:rPr>
          <w:color w:val="000000"/>
          <w:sz w:val="22"/>
          <w:szCs w:val="22"/>
          <w:lang w:val="sk-SK"/>
        </w:rPr>
        <w:t>Vybavenie pracovného miesta: Zariadenie k výplachu očí a oplachu pokožky.</w:t>
      </w:r>
    </w:p>
    <w:p w14:paraId="521D6570" w14:textId="27989C30" w:rsidR="00E2751B" w:rsidRDefault="004C7AFD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7872907" wp14:editId="53C0D42D">
                <wp:simplePos x="0" y="0"/>
                <wp:positionH relativeFrom="column">
                  <wp:posOffset>-48895</wp:posOffset>
                </wp:positionH>
                <wp:positionV relativeFrom="paragraph">
                  <wp:posOffset>111760</wp:posOffset>
                </wp:positionV>
                <wp:extent cx="6057900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66BAD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8pt" to="473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" o:allowincell="f"/>
            </w:pict>
          </mc:Fallback>
        </mc:AlternateContent>
      </w:r>
    </w:p>
    <w:p w14:paraId="4CC95D44" w14:textId="77777777" w:rsidR="00875F9B" w:rsidRPr="00AA6A91" w:rsidRDefault="00875F9B" w:rsidP="00875F9B">
      <w:pPr>
        <w:pStyle w:val="CM4"/>
        <w:spacing w:before="60" w:after="60"/>
        <w:rPr>
          <w:rFonts w:ascii="Times New Roman" w:hAnsi="Times New Roman"/>
          <w:b/>
          <w:caps/>
          <w:color w:val="000000"/>
        </w:rPr>
      </w:pPr>
      <w:r w:rsidRPr="00AA6A91">
        <w:rPr>
          <w:rFonts w:ascii="Times New Roman" w:hAnsi="Times New Roman"/>
          <w:b/>
          <w:caps/>
          <w:color w:val="000000"/>
        </w:rPr>
        <w:t xml:space="preserve">ODDIEL 5: Protipožiarne opatrenia </w:t>
      </w:r>
    </w:p>
    <w:p w14:paraId="640BE2E7" w14:textId="77777777" w:rsidR="00DC5A49" w:rsidRPr="0023270E" w:rsidRDefault="00875F9B" w:rsidP="0023270E">
      <w:pPr>
        <w:rPr>
          <w:b/>
          <w:i/>
          <w:lang w:val="sk-SK"/>
        </w:rPr>
      </w:pPr>
      <w:r w:rsidRPr="0023270E">
        <w:rPr>
          <w:b/>
          <w:i/>
          <w:lang w:val="sk-SK"/>
        </w:rPr>
        <w:t>5.1. Hasiace prostriedky</w:t>
      </w:r>
    </w:p>
    <w:p w14:paraId="370C92A8" w14:textId="77777777" w:rsidR="00DC5A49" w:rsidRPr="0023270E" w:rsidRDefault="00DC5A49" w:rsidP="0023270E">
      <w:pPr>
        <w:rPr>
          <w:sz w:val="22"/>
          <w:szCs w:val="22"/>
          <w:lang w:val="sk-SK"/>
        </w:rPr>
      </w:pPr>
      <w:r w:rsidRPr="0023270E">
        <w:rPr>
          <w:sz w:val="22"/>
          <w:szCs w:val="22"/>
          <w:lang w:val="sk-SK"/>
        </w:rPr>
        <w:t>Zmes nie je horľavá.</w:t>
      </w:r>
    </w:p>
    <w:p w14:paraId="78630F98" w14:textId="77777777" w:rsidR="00DC5A49" w:rsidRPr="0023270E" w:rsidRDefault="00DC5A49" w:rsidP="0023270E">
      <w:pPr>
        <w:rPr>
          <w:b/>
          <w:i/>
          <w:lang w:val="sk-SK"/>
        </w:rPr>
      </w:pPr>
      <w:r w:rsidRPr="0023270E">
        <w:rPr>
          <w:b/>
          <w:i/>
          <w:lang w:val="sk-SK"/>
        </w:rPr>
        <w:t xml:space="preserve">5.1.1 Vhodné hasiace prostriedky: </w:t>
      </w:r>
    </w:p>
    <w:p w14:paraId="0B5A2EE3" w14:textId="77777777" w:rsidR="00DC5A49" w:rsidRPr="0023270E" w:rsidRDefault="00DC5A49" w:rsidP="0023270E">
      <w:pPr>
        <w:rPr>
          <w:sz w:val="22"/>
          <w:szCs w:val="22"/>
          <w:lang w:val="sk-SK"/>
        </w:rPr>
      </w:pPr>
      <w:r w:rsidRPr="0023270E">
        <w:rPr>
          <w:sz w:val="22"/>
          <w:szCs w:val="22"/>
          <w:lang w:val="sk-SK"/>
        </w:rPr>
        <w:t xml:space="preserve">Hasiaci prostriedok prispôsobte horiacim látkam v okolí. Vhodné: trieštivý prúd vody, vodná hmla, piesok, pena </w:t>
      </w:r>
    </w:p>
    <w:p w14:paraId="1DC566E6" w14:textId="77777777" w:rsidR="00DC5A49" w:rsidRPr="0023270E" w:rsidRDefault="00DC5A49" w:rsidP="0023270E">
      <w:pPr>
        <w:rPr>
          <w:b/>
          <w:i/>
          <w:lang w:val="sk-SK"/>
        </w:rPr>
      </w:pPr>
      <w:r w:rsidRPr="0023270E">
        <w:rPr>
          <w:b/>
          <w:i/>
          <w:lang w:val="sk-SK"/>
        </w:rPr>
        <w:t xml:space="preserve">5.1.2 Nevhodné hasiace prostriedky, ktoré sa nesmú použiť z bezpečnostných dôvodov: </w:t>
      </w:r>
    </w:p>
    <w:p w14:paraId="39095461" w14:textId="77777777" w:rsidR="00875F9B" w:rsidRPr="0023270E" w:rsidRDefault="00DC5A49" w:rsidP="0023270E">
      <w:pPr>
        <w:rPr>
          <w:sz w:val="22"/>
          <w:szCs w:val="22"/>
          <w:lang w:val="sk-SK"/>
        </w:rPr>
      </w:pPr>
      <w:r w:rsidRPr="0023270E">
        <w:rPr>
          <w:sz w:val="22"/>
          <w:szCs w:val="22"/>
          <w:lang w:val="sk-SK"/>
        </w:rPr>
        <w:t>Závisia od charakteru horiacich látok v okolí</w:t>
      </w:r>
    </w:p>
    <w:p w14:paraId="35F6EA60" w14:textId="77777777" w:rsidR="00DC5A49" w:rsidRPr="0023270E" w:rsidRDefault="00875F9B" w:rsidP="0023270E">
      <w:pPr>
        <w:rPr>
          <w:b/>
          <w:i/>
          <w:lang w:val="sk-SK"/>
        </w:rPr>
      </w:pPr>
      <w:r w:rsidRPr="0023270E">
        <w:rPr>
          <w:b/>
          <w:i/>
          <w:lang w:val="sk-SK"/>
        </w:rPr>
        <w:t>5.2. Osobitné ohrozenia vyplývajúce z látky alebo zo zmesi</w:t>
      </w:r>
    </w:p>
    <w:p w14:paraId="5C8A363F" w14:textId="77777777" w:rsidR="00DC5A49" w:rsidRPr="0023270E" w:rsidRDefault="00DC5A49" w:rsidP="0023270E">
      <w:pPr>
        <w:rPr>
          <w:sz w:val="22"/>
          <w:szCs w:val="22"/>
          <w:lang w:val="sk-SK"/>
        </w:rPr>
      </w:pPr>
      <w:r w:rsidRPr="0023270E">
        <w:rPr>
          <w:sz w:val="22"/>
          <w:szCs w:val="22"/>
          <w:lang w:val="sk-SK"/>
        </w:rPr>
        <w:t>Tento materiál môže podporovať horenie pri vyšších teplotách. Pri požiari môžu vznikať jedovaté plyny</w:t>
      </w:r>
    </w:p>
    <w:p w14:paraId="3D4FF2C4" w14:textId="77777777" w:rsidR="00DC5A49" w:rsidRPr="0023270E" w:rsidRDefault="00DC5A49" w:rsidP="0023270E">
      <w:pPr>
        <w:rPr>
          <w:sz w:val="22"/>
          <w:szCs w:val="22"/>
          <w:lang w:val="sk-SK"/>
        </w:rPr>
      </w:pPr>
      <w:r w:rsidRPr="0023270E">
        <w:rPr>
          <w:sz w:val="22"/>
          <w:szCs w:val="22"/>
          <w:lang w:val="sk-SK"/>
        </w:rPr>
        <w:t>(oxid uhoľnatý CO, oxid uhličitý CO2 , kyanovodík HCN, chlór Cl2 a chlorovodík HCl).</w:t>
      </w:r>
    </w:p>
    <w:p w14:paraId="3F2127EA" w14:textId="77777777" w:rsidR="00E2751B" w:rsidRPr="0023270E" w:rsidRDefault="00875F9B" w:rsidP="0023270E">
      <w:pPr>
        <w:rPr>
          <w:b/>
          <w:i/>
          <w:lang w:val="sk-SK"/>
        </w:rPr>
      </w:pPr>
      <w:r w:rsidRPr="0023270E">
        <w:rPr>
          <w:b/>
          <w:i/>
          <w:lang w:val="sk-SK"/>
        </w:rPr>
        <w:t>5.3. Rady pre požiarnikov</w:t>
      </w:r>
    </w:p>
    <w:p w14:paraId="76050642" w14:textId="77777777" w:rsidR="00E2751B" w:rsidRPr="0023270E" w:rsidRDefault="00E2751B" w:rsidP="0023270E">
      <w:pPr>
        <w:rPr>
          <w:sz w:val="22"/>
          <w:szCs w:val="22"/>
          <w:lang w:val="sk-SK"/>
        </w:rPr>
      </w:pPr>
      <w:r w:rsidRPr="0023270E">
        <w:rPr>
          <w:sz w:val="22"/>
          <w:szCs w:val="22"/>
          <w:lang w:val="sk-SK"/>
        </w:rPr>
        <w:t xml:space="preserve">Ochrana dýchacieho ústrojenstva dýchacím </w:t>
      </w:r>
      <w:r w:rsidR="00DC5A49" w:rsidRPr="0023270E">
        <w:rPr>
          <w:sz w:val="22"/>
          <w:szCs w:val="22"/>
          <w:lang w:val="sk-SK"/>
        </w:rPr>
        <w:t xml:space="preserve">prístrojom </w:t>
      </w:r>
      <w:r w:rsidRPr="0023270E">
        <w:rPr>
          <w:sz w:val="22"/>
          <w:szCs w:val="22"/>
          <w:lang w:val="sk-SK"/>
        </w:rPr>
        <w:t xml:space="preserve">s nezávislým prívodom vzduchu.  </w:t>
      </w:r>
    </w:p>
    <w:p w14:paraId="39CE1268" w14:textId="77777777" w:rsidR="00E2751B" w:rsidRDefault="00E2751B">
      <w:pPr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</w:t>
      </w:r>
    </w:p>
    <w:p w14:paraId="31A4E025" w14:textId="77777777" w:rsidR="00875F9B" w:rsidRPr="00AA6A91" w:rsidRDefault="00875F9B" w:rsidP="00875F9B">
      <w:pPr>
        <w:pStyle w:val="CM4"/>
        <w:spacing w:before="60" w:after="60"/>
        <w:rPr>
          <w:rFonts w:ascii="Times New Roman" w:hAnsi="Times New Roman"/>
          <w:b/>
          <w:caps/>
          <w:color w:val="000000"/>
        </w:rPr>
      </w:pPr>
      <w:r w:rsidRPr="00AA6A91">
        <w:rPr>
          <w:rFonts w:ascii="Times New Roman" w:hAnsi="Times New Roman"/>
          <w:b/>
          <w:caps/>
          <w:color w:val="000000"/>
        </w:rPr>
        <w:t xml:space="preserve">ODDIEL 6: Opatrenia pri náhodnom uvoľnení </w:t>
      </w:r>
    </w:p>
    <w:p w14:paraId="1D37C668" w14:textId="77777777" w:rsidR="00190330" w:rsidRPr="00190330" w:rsidRDefault="00875F9B" w:rsidP="00190330">
      <w:pPr>
        <w:rPr>
          <w:b/>
          <w:i/>
          <w:lang w:val="sk-SK"/>
        </w:rPr>
      </w:pPr>
      <w:r w:rsidRPr="00190330">
        <w:rPr>
          <w:b/>
          <w:i/>
          <w:lang w:val="sk-SK"/>
        </w:rPr>
        <w:t>6.1. Osobné bezpečnostné opatrenia, ochranné vybavenie a núdzové postupy</w:t>
      </w:r>
    </w:p>
    <w:p w14:paraId="7FC34AE2" w14:textId="77777777" w:rsidR="00875F9B" w:rsidRPr="00190330" w:rsidRDefault="00875F9B" w:rsidP="00190330">
      <w:pPr>
        <w:rPr>
          <w:sz w:val="22"/>
          <w:szCs w:val="22"/>
          <w:lang w:val="sk-SK"/>
        </w:rPr>
      </w:pPr>
      <w:r w:rsidRPr="00190330">
        <w:rPr>
          <w:sz w:val="22"/>
          <w:szCs w:val="22"/>
          <w:lang w:val="sk-SK"/>
        </w:rPr>
        <w:t xml:space="preserve"> </w:t>
      </w:r>
      <w:r w:rsidR="00190330" w:rsidRPr="00190330">
        <w:rPr>
          <w:sz w:val="22"/>
          <w:szCs w:val="22"/>
          <w:lang w:val="sk-SK"/>
        </w:rPr>
        <w:t>Zabezpečte dostatočné vetranie. Používajte osobné ochranné prostriedky. Zabráňte kontaktu s očami a pokožkou, zabezpečte primeranú ochrana očí a rúk. Osoby, ktoré nemajú k dispozícií ochranné</w:t>
      </w:r>
      <w:r w:rsidR="00190330">
        <w:rPr>
          <w:sz w:val="22"/>
          <w:szCs w:val="22"/>
          <w:lang w:val="sk-SK"/>
        </w:rPr>
        <w:t xml:space="preserve"> v</w:t>
      </w:r>
      <w:r w:rsidR="00190330" w:rsidRPr="00190330">
        <w:rPr>
          <w:sz w:val="22"/>
          <w:szCs w:val="22"/>
          <w:lang w:val="sk-SK"/>
        </w:rPr>
        <w:t>ybavenie, musia opustiť kontaminované miesto.</w:t>
      </w:r>
    </w:p>
    <w:p w14:paraId="021CCEC5" w14:textId="77777777" w:rsidR="00190330" w:rsidRPr="00190330" w:rsidRDefault="00875F9B" w:rsidP="00190330">
      <w:pPr>
        <w:rPr>
          <w:sz w:val="22"/>
          <w:szCs w:val="22"/>
          <w:lang w:val="sk-SK"/>
        </w:rPr>
      </w:pPr>
      <w:r w:rsidRPr="00190330">
        <w:rPr>
          <w:b/>
          <w:i/>
          <w:lang w:val="sk-SK"/>
        </w:rPr>
        <w:t>6.2. Bezpečnostné opatrenia pre životné prostredie</w:t>
      </w:r>
      <w:r w:rsidRPr="00190330">
        <w:rPr>
          <w:sz w:val="22"/>
          <w:szCs w:val="22"/>
          <w:lang w:val="sk-SK"/>
        </w:rPr>
        <w:t xml:space="preserve"> </w:t>
      </w:r>
    </w:p>
    <w:p w14:paraId="2635090D" w14:textId="77777777" w:rsidR="00875F9B" w:rsidRPr="00190330" w:rsidRDefault="00190330" w:rsidP="00190330">
      <w:pPr>
        <w:rPr>
          <w:sz w:val="22"/>
          <w:szCs w:val="22"/>
          <w:lang w:val="sk-SK"/>
        </w:rPr>
      </w:pPr>
      <w:r w:rsidRPr="00190330">
        <w:rPr>
          <w:sz w:val="22"/>
          <w:szCs w:val="22"/>
          <w:lang w:val="sk-SK"/>
        </w:rPr>
        <w:t>Prípravok je klasifikovaný ako nebezpečný pre životné prostredie. Ohraničiť zasiahnutý priestor. Zabrániť úniku do pôdy, kanalizácie, povrchových a podzemných vôd vo veľkých množstvách a/alebo vysokých koncentráciách.</w:t>
      </w:r>
    </w:p>
    <w:p w14:paraId="5BA8F504" w14:textId="77777777" w:rsidR="00190330" w:rsidRPr="00190330" w:rsidRDefault="00875F9B" w:rsidP="00190330">
      <w:pPr>
        <w:rPr>
          <w:b/>
          <w:i/>
          <w:lang w:val="sk-SK"/>
        </w:rPr>
      </w:pPr>
      <w:r w:rsidRPr="00190330">
        <w:rPr>
          <w:b/>
          <w:i/>
          <w:lang w:val="sk-SK"/>
        </w:rPr>
        <w:t xml:space="preserve">6.3. Metódy a materiál na zabránenie šíreniu a vyčistenie </w:t>
      </w:r>
    </w:p>
    <w:p w14:paraId="7BCC7B42" w14:textId="77777777" w:rsidR="00875F9B" w:rsidRPr="00190330" w:rsidRDefault="00190330" w:rsidP="00190330">
      <w:pPr>
        <w:rPr>
          <w:sz w:val="22"/>
          <w:szCs w:val="22"/>
          <w:lang w:val="sk-SK"/>
        </w:rPr>
      </w:pPr>
      <w:r w:rsidRPr="00190330">
        <w:rPr>
          <w:sz w:val="22"/>
          <w:szCs w:val="22"/>
          <w:lang w:val="sk-SK"/>
        </w:rPr>
        <w:t>Rozliaty prípravok absorbovať inertným materiálom, ktorý viaže tekutiny ( piesok, piliny, perlit, štrkopiesok). V prípade úniku väčšieho množstva prípravku do životného prostredia (hlavne v prípade úniku do povrchových vôd) informovať príslušné orgány.</w:t>
      </w:r>
    </w:p>
    <w:p w14:paraId="6EA186E3" w14:textId="77777777" w:rsidR="00875F9B" w:rsidRPr="00190330" w:rsidRDefault="00875F9B" w:rsidP="00190330">
      <w:pPr>
        <w:rPr>
          <w:b/>
          <w:i/>
          <w:lang w:val="sk-SK"/>
        </w:rPr>
      </w:pPr>
      <w:r w:rsidRPr="00190330">
        <w:rPr>
          <w:b/>
          <w:i/>
          <w:lang w:val="sk-SK"/>
        </w:rPr>
        <w:t>6.4. Odkaz na iné oddiely</w:t>
      </w:r>
    </w:p>
    <w:p w14:paraId="45C0B2AB" w14:textId="77777777" w:rsidR="00E2751B" w:rsidRPr="00190330" w:rsidRDefault="00E2751B" w:rsidP="00190330">
      <w:pPr>
        <w:rPr>
          <w:sz w:val="22"/>
          <w:szCs w:val="22"/>
        </w:rPr>
      </w:pPr>
      <w:r w:rsidRPr="00190330">
        <w:rPr>
          <w:sz w:val="22"/>
          <w:szCs w:val="22"/>
          <w:lang w:val="sk-SK"/>
        </w:rPr>
        <w:t>Kontaminovaný materiál zneškodniť ako odpad podľa bodu 13.</w:t>
      </w:r>
      <w:r w:rsidRPr="00190330">
        <w:rPr>
          <w:sz w:val="22"/>
          <w:szCs w:val="22"/>
        </w:rPr>
        <w:t xml:space="preserve">  </w:t>
      </w:r>
    </w:p>
    <w:p w14:paraId="0C931BDF" w14:textId="214CD931" w:rsidR="00E2751B" w:rsidRDefault="004C7AFD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73DBE6C" wp14:editId="6F1C0731">
                <wp:simplePos x="0" y="0"/>
                <wp:positionH relativeFrom="column">
                  <wp:posOffset>-48895</wp:posOffset>
                </wp:positionH>
                <wp:positionV relativeFrom="paragraph">
                  <wp:posOffset>111760</wp:posOffset>
                </wp:positionV>
                <wp:extent cx="60579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05C3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8pt" to="473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" o:allowincell="f"/>
            </w:pict>
          </mc:Fallback>
        </mc:AlternateContent>
      </w:r>
    </w:p>
    <w:p w14:paraId="02A0F403" w14:textId="77777777" w:rsidR="00875F9B" w:rsidRPr="00AA6A91" w:rsidRDefault="00875F9B" w:rsidP="00875F9B">
      <w:pPr>
        <w:pStyle w:val="CM4"/>
        <w:spacing w:before="60" w:after="60"/>
        <w:rPr>
          <w:rFonts w:ascii="Times New Roman" w:hAnsi="Times New Roman"/>
          <w:b/>
          <w:caps/>
          <w:color w:val="000000"/>
        </w:rPr>
      </w:pPr>
      <w:r w:rsidRPr="00AA6A91">
        <w:rPr>
          <w:rFonts w:ascii="Times New Roman" w:hAnsi="Times New Roman"/>
          <w:b/>
          <w:caps/>
          <w:color w:val="000000"/>
        </w:rPr>
        <w:t xml:space="preserve">ODDIEL 7: Zaobchádzanie a skladovanie </w:t>
      </w:r>
    </w:p>
    <w:p w14:paraId="73BDBAD4" w14:textId="77777777" w:rsidR="00190330" w:rsidRPr="00190330" w:rsidRDefault="00875F9B" w:rsidP="00190330">
      <w:pPr>
        <w:rPr>
          <w:b/>
          <w:i/>
          <w:lang w:val="sk-SK"/>
        </w:rPr>
      </w:pPr>
      <w:r w:rsidRPr="00190330">
        <w:rPr>
          <w:b/>
          <w:i/>
          <w:lang w:val="sk-SK"/>
        </w:rPr>
        <w:t>7.1. Bezpečnostné opatrenia na bezpečné zaobchádzanie</w:t>
      </w:r>
    </w:p>
    <w:p w14:paraId="50B54982" w14:textId="77777777" w:rsidR="00190330" w:rsidRPr="00190330" w:rsidRDefault="00190330" w:rsidP="00190330">
      <w:pPr>
        <w:rPr>
          <w:sz w:val="22"/>
          <w:szCs w:val="22"/>
          <w:lang w:val="sk-SK"/>
        </w:rPr>
      </w:pPr>
      <w:r w:rsidRPr="00190330">
        <w:rPr>
          <w:sz w:val="22"/>
          <w:szCs w:val="22"/>
          <w:lang w:val="sk-SK"/>
        </w:rPr>
        <w:t xml:space="preserve">Zaistiť vetranie pracovného priestoru. Zabráňte kontaktu s očami a pokožkou. Dodržujte predpisy pre ochranu osôb a bezpečnosť pri práci.  Pri manipulácii s nezabaleným prípravkom používať ochranné rukavice, eventuálne pri stálej práci ochranné okuliare a ochranný odev. Pri práci s prípravkom nejedzte, nepite a nefajčite. </w:t>
      </w:r>
    </w:p>
    <w:p w14:paraId="55D1DFC2" w14:textId="77777777" w:rsidR="00190330" w:rsidRPr="00190330" w:rsidRDefault="00875F9B" w:rsidP="00190330">
      <w:pPr>
        <w:rPr>
          <w:b/>
          <w:i/>
          <w:lang w:val="sk-SK"/>
        </w:rPr>
      </w:pPr>
      <w:r w:rsidRPr="00190330">
        <w:rPr>
          <w:b/>
          <w:i/>
          <w:lang w:val="sk-SK"/>
        </w:rPr>
        <w:t>7.2. Podmienky na bezpečné skladovanie vrátane akejkoľvek nekompatibility</w:t>
      </w:r>
    </w:p>
    <w:p w14:paraId="6F820604" w14:textId="77777777" w:rsidR="00190330" w:rsidRPr="00190330" w:rsidRDefault="00190330" w:rsidP="00190330">
      <w:pPr>
        <w:rPr>
          <w:sz w:val="22"/>
          <w:szCs w:val="22"/>
          <w:lang w:val="sk-SK"/>
        </w:rPr>
      </w:pPr>
      <w:r w:rsidRPr="00190330">
        <w:rPr>
          <w:sz w:val="22"/>
          <w:szCs w:val="22"/>
          <w:lang w:val="sk-SK"/>
        </w:rPr>
        <w:t xml:space="preserve">Skladujte len v originálnych obaloch vo zvislej polohe, v suchých, krytých, dobre vetraných priestoroch pri teplote 5 až 30 </w:t>
      </w:r>
      <w:r>
        <w:rPr>
          <w:sz w:val="22"/>
          <w:szCs w:val="22"/>
          <w:lang w:val="sk-SK"/>
        </w:rPr>
        <w:t>°</w:t>
      </w:r>
      <w:r w:rsidRPr="00190330">
        <w:rPr>
          <w:sz w:val="22"/>
          <w:szCs w:val="22"/>
          <w:lang w:val="sk-SK"/>
        </w:rPr>
        <w:t>C. Uchovávajte oddelene od potravín, nápojov a krmív pre zvieratá. Chráňte pred mrazom a priamym slnečným svetlom.</w:t>
      </w:r>
    </w:p>
    <w:p w14:paraId="6A2DC0E9" w14:textId="77777777" w:rsidR="00E2751B" w:rsidRPr="00190330" w:rsidRDefault="00875F9B" w:rsidP="00190330">
      <w:pPr>
        <w:rPr>
          <w:b/>
          <w:i/>
          <w:lang w:val="sk-SK"/>
        </w:rPr>
      </w:pPr>
      <w:r w:rsidRPr="00190330">
        <w:rPr>
          <w:b/>
          <w:i/>
          <w:lang w:val="sk-SK"/>
        </w:rPr>
        <w:t>7.3. Špecifické konečné použitie(-ia)</w:t>
      </w:r>
    </w:p>
    <w:p w14:paraId="784E956A" w14:textId="77777777" w:rsidR="00190330" w:rsidRPr="00190330" w:rsidRDefault="00190330" w:rsidP="00190330">
      <w:pPr>
        <w:rPr>
          <w:sz w:val="22"/>
          <w:szCs w:val="22"/>
          <w:lang w:val="sk-SK"/>
        </w:rPr>
      </w:pPr>
      <w:r w:rsidRPr="007E3D0E">
        <w:rPr>
          <w:color w:val="000000"/>
          <w:sz w:val="22"/>
          <w:szCs w:val="22"/>
          <w:lang w:val="sk-SK"/>
        </w:rPr>
        <w:t>Insekticíd - prípravok proti parazitujúcemu hmyzu.</w:t>
      </w:r>
    </w:p>
    <w:p w14:paraId="79C6FD7D" w14:textId="77777777" w:rsidR="00E2751B" w:rsidRDefault="00E2751B">
      <w:pPr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________________________________________________________________________________________  </w:t>
      </w:r>
    </w:p>
    <w:p w14:paraId="61F79985" w14:textId="77777777" w:rsidR="00875F9B" w:rsidRPr="00AA6A91" w:rsidRDefault="00875F9B" w:rsidP="00875F9B">
      <w:pPr>
        <w:pStyle w:val="CM4"/>
        <w:spacing w:before="60" w:after="60"/>
        <w:rPr>
          <w:rFonts w:ascii="Times New Roman" w:hAnsi="Times New Roman"/>
          <w:b/>
          <w:caps/>
          <w:color w:val="000000"/>
        </w:rPr>
      </w:pPr>
      <w:r w:rsidRPr="00AA6A91">
        <w:rPr>
          <w:rFonts w:ascii="Times New Roman" w:hAnsi="Times New Roman"/>
          <w:b/>
          <w:caps/>
          <w:color w:val="000000"/>
        </w:rPr>
        <w:t>ODDIEL 8: Kontroly expozície</w:t>
      </w:r>
      <w:r w:rsidR="008077D6">
        <w:rPr>
          <w:rFonts w:ascii="Times New Roman" w:hAnsi="Times New Roman"/>
          <w:b/>
          <w:caps/>
          <w:color w:val="000000"/>
        </w:rPr>
        <w:t xml:space="preserve"> </w:t>
      </w:r>
      <w:r w:rsidRPr="00AA6A91">
        <w:rPr>
          <w:rFonts w:ascii="Times New Roman" w:hAnsi="Times New Roman"/>
          <w:b/>
          <w:caps/>
          <w:color w:val="000000"/>
        </w:rPr>
        <w:t>/</w:t>
      </w:r>
      <w:r w:rsidR="008077D6">
        <w:rPr>
          <w:rFonts w:ascii="Times New Roman" w:hAnsi="Times New Roman"/>
          <w:b/>
          <w:caps/>
          <w:color w:val="000000"/>
        </w:rPr>
        <w:t xml:space="preserve"> </w:t>
      </w:r>
      <w:r w:rsidRPr="00AA6A91">
        <w:rPr>
          <w:rFonts w:ascii="Times New Roman" w:hAnsi="Times New Roman"/>
          <w:b/>
          <w:caps/>
          <w:color w:val="000000"/>
        </w:rPr>
        <w:t xml:space="preserve">osobná ochrana </w:t>
      </w:r>
    </w:p>
    <w:p w14:paraId="72C97FEB" w14:textId="77777777" w:rsidR="00875F9B" w:rsidRPr="007D5140" w:rsidRDefault="00875F9B" w:rsidP="007D5140">
      <w:pPr>
        <w:rPr>
          <w:b/>
          <w:i/>
          <w:lang w:val="sk-SK"/>
        </w:rPr>
      </w:pPr>
      <w:r w:rsidRPr="007D5140">
        <w:rPr>
          <w:b/>
          <w:i/>
          <w:lang w:val="sk-SK"/>
        </w:rPr>
        <w:t xml:space="preserve">8.1. Kontrolné parametre </w:t>
      </w:r>
    </w:p>
    <w:p w14:paraId="373D5D32" w14:textId="77777777" w:rsidR="007D5140" w:rsidRDefault="007D5140" w:rsidP="007D5140">
      <w:pPr>
        <w:rPr>
          <w:sz w:val="22"/>
          <w:szCs w:val="22"/>
          <w:lang w:val="sk-SK"/>
        </w:rPr>
      </w:pPr>
      <w:r w:rsidRPr="007B2388">
        <w:rPr>
          <w:bCs/>
          <w:sz w:val="22"/>
          <w:szCs w:val="22"/>
          <w:lang w:val="sk-SK"/>
        </w:rPr>
        <w:t>Limity expozície v zmysle Nariadenia vlády SR č.355/2006 Z.z., v znení NV SR č. 300/2007 Z.z.. NV SR č. 471/2011 Z.z.</w:t>
      </w:r>
      <w:r>
        <w:rPr>
          <w:bCs/>
          <w:sz w:val="22"/>
          <w:szCs w:val="22"/>
          <w:lang w:val="sk-SK"/>
        </w:rPr>
        <w:t xml:space="preserve"> a NV SR č.</w:t>
      </w:r>
      <w:r w:rsidR="00365C5F">
        <w:rPr>
          <w:bCs/>
          <w:sz w:val="22"/>
          <w:szCs w:val="22"/>
          <w:lang w:val="sk-SK"/>
        </w:rPr>
        <w:t xml:space="preserve"> 82/2015</w:t>
      </w:r>
      <w:r w:rsidRPr="007B2388">
        <w:rPr>
          <w:bCs/>
          <w:sz w:val="22"/>
          <w:szCs w:val="22"/>
          <w:lang w:val="sk-SK"/>
        </w:rPr>
        <w:t>, príloha č.1 nie sú pre zmes stanovené.</w:t>
      </w:r>
      <w:r w:rsidRPr="007B2388">
        <w:rPr>
          <w:sz w:val="22"/>
          <w:szCs w:val="22"/>
          <w:lang w:val="sk-SK"/>
        </w:rPr>
        <w:t xml:space="preserve"> </w:t>
      </w:r>
      <w:r w:rsidR="00E946F2">
        <w:rPr>
          <w:sz w:val="22"/>
          <w:szCs w:val="22"/>
          <w:lang w:val="sk-SK"/>
        </w:rPr>
        <w:t>Pre jej zložky platí:</w:t>
      </w:r>
    </w:p>
    <w:p w14:paraId="482D26B3" w14:textId="77777777" w:rsidR="00C94383" w:rsidRDefault="00C94383" w:rsidP="007D5140">
      <w:pPr>
        <w:rPr>
          <w:sz w:val="22"/>
          <w:szCs w:val="22"/>
          <w:lang w:val="sk-SK"/>
        </w:rPr>
      </w:pPr>
    </w:p>
    <w:p w14:paraId="07326B36" w14:textId="77777777" w:rsidR="00E946F2" w:rsidRDefault="00C94383" w:rsidP="007D5140">
      <w:pPr>
        <w:rPr>
          <w:sz w:val="22"/>
          <w:szCs w:val="22"/>
          <w:lang w:val="sk-SK" w:eastAsia="sk-SK"/>
        </w:rPr>
      </w:pPr>
      <w:r>
        <w:rPr>
          <w:b/>
          <w:sz w:val="22"/>
          <w:szCs w:val="22"/>
          <w:lang w:val="sk-SK" w:eastAsia="sk-SK"/>
        </w:rPr>
        <w:t>Monoe</w:t>
      </w:r>
      <w:r w:rsidR="00E946F2" w:rsidRPr="00E946F2">
        <w:rPr>
          <w:b/>
          <w:sz w:val="22"/>
          <w:szCs w:val="22"/>
          <w:lang w:val="sk-SK" w:eastAsia="sk-SK"/>
        </w:rPr>
        <w:t xml:space="preserve">tylénglykol </w:t>
      </w:r>
      <w:r w:rsidR="00E946F2" w:rsidRPr="00E946F2">
        <w:rPr>
          <w:sz w:val="22"/>
          <w:szCs w:val="22"/>
          <w:lang w:val="sk-SK" w:eastAsia="sk-SK"/>
        </w:rPr>
        <w:t xml:space="preserve">(etán-1,2-diol) </w:t>
      </w:r>
      <w:r w:rsidR="00E946F2">
        <w:rPr>
          <w:sz w:val="22"/>
          <w:szCs w:val="22"/>
          <w:lang w:val="sk-SK" w:eastAsia="sk-SK"/>
        </w:rPr>
        <w:t xml:space="preserve">CAS: </w:t>
      </w:r>
      <w:r w:rsidR="00E946F2" w:rsidRPr="00E946F2">
        <w:rPr>
          <w:sz w:val="22"/>
          <w:szCs w:val="22"/>
          <w:lang w:val="sk-SK" w:eastAsia="sk-SK"/>
        </w:rPr>
        <w:t>107-21-1</w:t>
      </w:r>
      <w:r w:rsidR="00E946F2">
        <w:rPr>
          <w:sz w:val="22"/>
          <w:szCs w:val="22"/>
          <w:lang w:val="sk-SK" w:eastAsia="sk-SK"/>
        </w:rPr>
        <w:t>, obsah: 20%</w:t>
      </w:r>
      <w:r w:rsidR="00E946F2" w:rsidRPr="00E946F2">
        <w:rPr>
          <w:sz w:val="22"/>
          <w:szCs w:val="22"/>
          <w:lang w:val="sk-SK" w:eastAsia="sk-SK"/>
        </w:rPr>
        <w:t xml:space="preserve"> </w:t>
      </w:r>
    </w:p>
    <w:p w14:paraId="3447A35A" w14:textId="77777777" w:rsidR="00E946F2" w:rsidRPr="00E946F2" w:rsidRDefault="00E946F2" w:rsidP="00E946F2">
      <w:pPr>
        <w:rPr>
          <w:sz w:val="22"/>
          <w:szCs w:val="22"/>
          <w:lang w:val="sk-SK"/>
        </w:rPr>
      </w:pPr>
      <w:r w:rsidRPr="00E946F2">
        <w:rPr>
          <w:b/>
          <w:sz w:val="22"/>
          <w:szCs w:val="22"/>
          <w:lang w:val="sk-SK"/>
        </w:rPr>
        <w:t>NPEL</w:t>
      </w:r>
      <w:r w:rsidRPr="00E946F2">
        <w:rPr>
          <w:sz w:val="22"/>
          <w:szCs w:val="22"/>
          <w:lang w:val="sk-SK"/>
        </w:rPr>
        <w:tab/>
      </w:r>
      <w:r w:rsidRPr="00E946F2">
        <w:rPr>
          <w:sz w:val="22"/>
          <w:szCs w:val="22"/>
          <w:lang w:val="sk-SK"/>
        </w:rPr>
        <w:tab/>
        <w:t>priemerný</w:t>
      </w:r>
      <w:r w:rsidRPr="00E946F2">
        <w:rPr>
          <w:sz w:val="22"/>
          <w:szCs w:val="22"/>
          <w:lang w:val="sk-SK"/>
        </w:rPr>
        <w:tab/>
      </w:r>
      <w:r w:rsidRPr="00E946F2">
        <w:rPr>
          <w:sz w:val="22"/>
          <w:szCs w:val="22"/>
          <w:lang w:val="sk-SK" w:eastAsia="sk-SK"/>
        </w:rPr>
        <w:t>20 ppm</w:t>
      </w:r>
      <w:r w:rsidRPr="00E946F2">
        <w:rPr>
          <w:sz w:val="22"/>
          <w:szCs w:val="22"/>
          <w:lang w:val="sk-SK"/>
        </w:rPr>
        <w:t xml:space="preserve">, </w:t>
      </w:r>
      <w:r w:rsidRPr="00E946F2">
        <w:rPr>
          <w:sz w:val="22"/>
          <w:szCs w:val="22"/>
          <w:lang w:val="sk-SK" w:eastAsia="sk-SK"/>
        </w:rPr>
        <w:t>52</w:t>
      </w:r>
      <w:r w:rsidRPr="00E946F2">
        <w:rPr>
          <w:sz w:val="22"/>
          <w:szCs w:val="22"/>
          <w:lang w:val="sk-SK"/>
        </w:rPr>
        <w:t xml:space="preserve"> mg/m</w:t>
      </w:r>
      <w:r w:rsidRPr="00E946F2">
        <w:rPr>
          <w:sz w:val="22"/>
          <w:szCs w:val="22"/>
          <w:vertAlign w:val="superscript"/>
          <w:lang w:val="sk-SK"/>
        </w:rPr>
        <w:t>3</w:t>
      </w:r>
    </w:p>
    <w:p w14:paraId="3B527808" w14:textId="77777777" w:rsidR="00E946F2" w:rsidRPr="00E946F2" w:rsidRDefault="00E946F2" w:rsidP="00E946F2">
      <w:pPr>
        <w:rPr>
          <w:sz w:val="22"/>
          <w:szCs w:val="22"/>
          <w:lang w:val="sk-SK"/>
        </w:rPr>
      </w:pPr>
      <w:r w:rsidRPr="00E946F2">
        <w:rPr>
          <w:sz w:val="22"/>
          <w:szCs w:val="22"/>
          <w:lang w:val="sk-SK"/>
        </w:rPr>
        <w:t xml:space="preserve">                          krátkodobý </w:t>
      </w:r>
      <w:r w:rsidRPr="00E946F2">
        <w:rPr>
          <w:sz w:val="22"/>
          <w:szCs w:val="22"/>
          <w:lang w:val="sk-SK"/>
        </w:rPr>
        <w:tab/>
      </w:r>
      <w:r w:rsidRPr="00E946F2">
        <w:rPr>
          <w:sz w:val="22"/>
          <w:szCs w:val="22"/>
          <w:lang w:val="sk-SK" w:eastAsia="sk-SK"/>
        </w:rPr>
        <w:t>40</w:t>
      </w:r>
      <w:r w:rsidRPr="00E946F2">
        <w:rPr>
          <w:sz w:val="22"/>
          <w:szCs w:val="22"/>
          <w:lang w:val="sk-SK"/>
        </w:rPr>
        <w:t xml:space="preserve"> ppm, </w:t>
      </w:r>
      <w:r w:rsidRPr="00E946F2">
        <w:rPr>
          <w:sz w:val="22"/>
          <w:szCs w:val="22"/>
          <w:lang w:val="sk-SK" w:eastAsia="sk-SK"/>
        </w:rPr>
        <w:t>104</w:t>
      </w:r>
      <w:r w:rsidRPr="00E946F2">
        <w:rPr>
          <w:sz w:val="22"/>
          <w:szCs w:val="22"/>
          <w:lang w:val="sk-SK"/>
        </w:rPr>
        <w:t xml:space="preserve"> mg/m</w:t>
      </w:r>
      <w:r w:rsidRPr="00E946F2">
        <w:rPr>
          <w:sz w:val="22"/>
          <w:szCs w:val="22"/>
          <w:vertAlign w:val="superscript"/>
          <w:lang w:val="sk-SK"/>
        </w:rPr>
        <w:t>3</w:t>
      </w:r>
    </w:p>
    <w:p w14:paraId="65D3978E" w14:textId="77777777" w:rsidR="003E3CB3" w:rsidRDefault="00E946F2" w:rsidP="00D03AD1">
      <w:pPr>
        <w:autoSpaceDE w:val="0"/>
        <w:autoSpaceDN w:val="0"/>
        <w:adjustRightInd w:val="0"/>
        <w:rPr>
          <w:sz w:val="22"/>
          <w:szCs w:val="22"/>
          <w:lang w:val="sk-SK" w:eastAsia="sk-SK"/>
        </w:rPr>
      </w:pPr>
      <w:r w:rsidRPr="00E946F2">
        <w:rPr>
          <w:sz w:val="22"/>
          <w:szCs w:val="22"/>
          <w:lang w:val="sk-SK" w:eastAsia="sk-SK"/>
        </w:rPr>
        <w:t>Poznámka</w:t>
      </w:r>
      <w:r w:rsidR="008077D6">
        <w:rPr>
          <w:sz w:val="22"/>
          <w:szCs w:val="22"/>
          <w:lang w:val="sk-SK" w:eastAsia="sk-SK"/>
        </w:rPr>
        <w:t xml:space="preserve"> - </w:t>
      </w:r>
      <w:r w:rsidRPr="00E946F2">
        <w:rPr>
          <w:sz w:val="22"/>
          <w:szCs w:val="22"/>
          <w:lang w:val="sk-SK" w:eastAsia="sk-SK"/>
        </w:rPr>
        <w:t>môže byť ľahko absorbovaný kožou. Niektoré faktory, ktoré ľahko prenikajú cez kožu, môžu spôsobovať až smrteľné otravy často bez varovných príznakov (napríklad anilín, nitrobenzén, nitroglykol, fenoly a pod.). Pri látkach s významným prienikom cez kožu, či už v podobe kvapalín, alebo pár, je osobitne dôležité zabrániť kožnému kontaktu. Túto cestu vstupu do organizmu je potrebné brať do úvahy pri biologickom monitorovaní.</w:t>
      </w:r>
    </w:p>
    <w:p w14:paraId="016A1BD3" w14:textId="77777777" w:rsidR="00C94383" w:rsidRDefault="00C94383" w:rsidP="00D03AD1">
      <w:pPr>
        <w:autoSpaceDE w:val="0"/>
        <w:autoSpaceDN w:val="0"/>
        <w:adjustRightInd w:val="0"/>
        <w:rPr>
          <w:rFonts w:ascii="Arial" w:hAnsi="Arial" w:cs="Arial"/>
          <w:lang w:val="sk-SK" w:eastAsia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2552"/>
        <w:gridCol w:w="992"/>
        <w:gridCol w:w="709"/>
        <w:gridCol w:w="992"/>
      </w:tblGrid>
      <w:tr w:rsidR="00E946F2" w:rsidRPr="00C63F88" w14:paraId="24FA87A6" w14:textId="77777777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1D15" w14:textId="77777777" w:rsidR="00E946F2" w:rsidRPr="00C63F88" w:rsidRDefault="00E946F2" w:rsidP="00B865E8">
            <w:pPr>
              <w:rPr>
                <w:b/>
                <w:bCs/>
                <w:lang w:val="sk-SK" w:eastAsia="sk-SK"/>
              </w:rPr>
            </w:pPr>
            <w:r>
              <w:rPr>
                <w:b/>
                <w:bCs/>
                <w:lang w:val="sk-SK" w:eastAsia="sk-SK"/>
              </w:rPr>
              <w:t>Monoetylénglykol</w:t>
            </w:r>
          </w:p>
        </w:tc>
      </w:tr>
      <w:tr w:rsidR="00E946F2" w:rsidRPr="00C63F88" w14:paraId="7C54D0B9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A227" w14:textId="77777777" w:rsidR="00E946F2" w:rsidRPr="00C63F88" w:rsidRDefault="00E946F2" w:rsidP="00B865E8">
            <w:pPr>
              <w:jc w:val="center"/>
              <w:rPr>
                <w:b/>
                <w:bCs/>
                <w:lang w:val="sk-SK"/>
              </w:rPr>
            </w:pPr>
            <w:r w:rsidRPr="00C63F88">
              <w:rPr>
                <w:b/>
                <w:bCs/>
                <w:lang w:val="sk-SK"/>
              </w:rPr>
              <w:t>Aplikácia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8A82" w14:textId="77777777" w:rsidR="00E946F2" w:rsidRPr="00C63F88" w:rsidRDefault="00D03AD1" w:rsidP="00B865E8">
            <w:pPr>
              <w:rPr>
                <w:b/>
                <w:bCs/>
                <w:lang w:val="sk-SK"/>
              </w:rPr>
            </w:pPr>
            <w:r w:rsidRPr="00C63F88">
              <w:rPr>
                <w:b/>
                <w:bCs/>
                <w:lang w:val="sk-SK"/>
              </w:rPr>
              <w:t>Cesta expozície</w:t>
            </w:r>
            <w:r>
              <w:rPr>
                <w:b/>
                <w:bCs/>
                <w:lang w:val="sk-SK"/>
              </w:rPr>
              <w:t xml:space="preserve"> /</w:t>
            </w:r>
            <w:r w:rsidRPr="00C63F88">
              <w:rPr>
                <w:b/>
                <w:bCs/>
                <w:lang w:val="sk-SK"/>
              </w:rPr>
              <w:t xml:space="preserve"> </w:t>
            </w:r>
            <w:r w:rsidR="00E946F2" w:rsidRPr="00C63F88">
              <w:rPr>
                <w:b/>
                <w:bCs/>
                <w:lang w:val="sk-SK"/>
              </w:rPr>
              <w:t>Zložka životného prostredia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7CFD" w14:textId="77777777" w:rsidR="00E946F2" w:rsidRPr="00C63F88" w:rsidRDefault="00E946F2" w:rsidP="00B865E8">
            <w:pPr>
              <w:jc w:val="center"/>
              <w:rPr>
                <w:b/>
                <w:bCs/>
                <w:lang w:val="sk-SK"/>
              </w:rPr>
            </w:pPr>
            <w:r w:rsidRPr="00C63F88">
              <w:rPr>
                <w:b/>
                <w:bCs/>
                <w:lang w:val="sk-SK"/>
              </w:rPr>
              <w:t>Dopady na zdravie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EA1" w14:textId="77777777" w:rsidR="00E946F2" w:rsidRPr="00C63F88" w:rsidRDefault="00917AC0" w:rsidP="00B865E8">
            <w:pPr>
              <w:jc w:val="center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Veličina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4396" w14:textId="77777777" w:rsidR="00E946F2" w:rsidRPr="00C63F88" w:rsidRDefault="00E946F2" w:rsidP="00B865E8">
            <w:pPr>
              <w:jc w:val="center"/>
              <w:rPr>
                <w:b/>
                <w:bCs/>
                <w:lang w:val="sk-SK"/>
              </w:rPr>
            </w:pPr>
            <w:r w:rsidRPr="00C63F88">
              <w:rPr>
                <w:b/>
                <w:bCs/>
                <w:lang w:val="sk-SK"/>
              </w:rPr>
              <w:t>Hod</w:t>
            </w:r>
            <w:r>
              <w:rPr>
                <w:b/>
                <w:bCs/>
                <w:lang w:val="sk-SK"/>
              </w:rPr>
              <w:t>-</w:t>
            </w:r>
            <w:r w:rsidRPr="00C63F88">
              <w:rPr>
                <w:b/>
                <w:bCs/>
                <w:lang w:val="sk-SK"/>
              </w:rPr>
              <w:t>nota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96F3" w14:textId="77777777" w:rsidR="00E946F2" w:rsidRPr="00C63F88" w:rsidRDefault="00E946F2" w:rsidP="00B865E8">
            <w:pPr>
              <w:jc w:val="center"/>
              <w:rPr>
                <w:b/>
                <w:bCs/>
                <w:lang w:val="sk-SK"/>
              </w:rPr>
            </w:pPr>
            <w:r w:rsidRPr="00C63F88">
              <w:rPr>
                <w:b/>
                <w:bCs/>
                <w:lang w:val="sk-SK"/>
              </w:rPr>
              <w:t>Jednot-ka</w:t>
            </w:r>
          </w:p>
        </w:tc>
      </w:tr>
      <w:tr w:rsidR="003E3CB3" w:rsidRPr="00C63F88" w14:paraId="072256DB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515A" w14:textId="77777777" w:rsidR="003E3CB3" w:rsidRPr="00C63F88" w:rsidRDefault="003E3CB3" w:rsidP="00B865E8">
            <w:pPr>
              <w:rPr>
                <w:lang w:val="sk-SK"/>
              </w:rPr>
            </w:pPr>
            <w:r w:rsidRPr="00C63F88">
              <w:rPr>
                <w:lang w:val="sk-SK"/>
              </w:rPr>
              <w:t>Pracovník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C52E" w14:textId="77777777" w:rsidR="003E3CB3" w:rsidRPr="00C63F88" w:rsidRDefault="003E3CB3" w:rsidP="00B865E8">
            <w:pPr>
              <w:rPr>
                <w:lang w:val="sk-SK"/>
              </w:rPr>
            </w:pPr>
            <w:r w:rsidRPr="00C63F88">
              <w:rPr>
                <w:lang w:val="sk-SK"/>
              </w:rPr>
              <w:t>Človek  / inhalácia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D98" w14:textId="77777777" w:rsidR="003E3CB3" w:rsidRPr="00C63F88" w:rsidRDefault="003E3CB3" w:rsidP="00B865E8">
            <w:pPr>
              <w:rPr>
                <w:lang w:val="sk-SK"/>
              </w:rPr>
            </w:pPr>
            <w:r w:rsidRPr="00C63F88">
              <w:rPr>
                <w:lang w:val="sk-SK"/>
              </w:rPr>
              <w:t xml:space="preserve">Dlhodobé, </w:t>
            </w:r>
            <w:r>
              <w:rPr>
                <w:lang w:val="sk-SK"/>
              </w:rPr>
              <w:t>lokálne</w:t>
            </w:r>
            <w:r w:rsidRPr="00C63F88">
              <w:rPr>
                <w:lang w:val="sk-SK"/>
              </w:rPr>
              <w:t xml:space="preserve"> účinky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5209" w14:textId="77777777" w:rsidR="003E3CB3" w:rsidRPr="00C63F88" w:rsidRDefault="003E3CB3" w:rsidP="00B865E8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3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DNEL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F9BC" w14:textId="77777777" w:rsidR="003E3CB3" w:rsidRPr="00E63886" w:rsidRDefault="003E3CB3" w:rsidP="00B865E8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92AA" w14:textId="77777777" w:rsidR="003E3CB3" w:rsidRPr="00C63F88" w:rsidRDefault="003E3CB3" w:rsidP="00B865E8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C63F8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mg/m</w:t>
            </w:r>
            <w:r w:rsidRPr="00C63F88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de-DE"/>
              </w:rPr>
              <w:t>3</w:t>
            </w:r>
          </w:p>
        </w:tc>
      </w:tr>
      <w:tr w:rsidR="003E3CB3" w:rsidRPr="00C63F88" w14:paraId="62E7B0C4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D3E5" w14:textId="77777777" w:rsidR="003E3CB3" w:rsidRPr="00C63F88" w:rsidRDefault="003E3CB3" w:rsidP="00B865E8">
            <w:pPr>
              <w:rPr>
                <w:lang w:val="sk-SK"/>
              </w:rPr>
            </w:pPr>
            <w:r w:rsidRPr="00C63F88">
              <w:rPr>
                <w:lang w:val="sk-SK"/>
              </w:rPr>
              <w:t>Pracovník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C4D7" w14:textId="77777777" w:rsidR="003E3CB3" w:rsidRPr="00C63F88" w:rsidRDefault="003E3CB3" w:rsidP="00B865E8">
            <w:pPr>
              <w:rPr>
                <w:lang w:val="sk-SK"/>
              </w:rPr>
            </w:pPr>
            <w:r w:rsidRPr="00C63F88">
              <w:rPr>
                <w:lang w:val="sk-SK"/>
              </w:rPr>
              <w:t>Človek  / dermálna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6556" w14:textId="77777777" w:rsidR="003E3CB3" w:rsidRPr="00C63F88" w:rsidRDefault="003E3CB3" w:rsidP="00B865E8">
            <w:pPr>
              <w:rPr>
                <w:lang w:val="sk-SK"/>
              </w:rPr>
            </w:pPr>
            <w:r w:rsidRPr="00C63F88">
              <w:rPr>
                <w:lang w:val="sk-SK"/>
              </w:rPr>
              <w:t>Dlhodobé, systémové účinky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9066" w14:textId="77777777" w:rsidR="003E3CB3" w:rsidRPr="00C63F88" w:rsidRDefault="003E3CB3" w:rsidP="00B865E8">
            <w:pPr>
              <w:jc w:val="center"/>
              <w:rPr>
                <w:lang w:val="en-US" w:eastAsia="sk-SK"/>
              </w:rPr>
            </w:pPr>
            <w:r w:rsidRPr="00C63F88">
              <w:rPr>
                <w:lang w:val="en-US" w:eastAsia="sk-SK"/>
              </w:rPr>
              <w:t xml:space="preserve">DNEL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7225" w14:textId="77777777" w:rsidR="003E3CB3" w:rsidRPr="00E63886" w:rsidRDefault="003E3CB3" w:rsidP="00B865E8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CE29" w14:textId="77777777" w:rsidR="003E3CB3" w:rsidRPr="00C63F88" w:rsidRDefault="003E3CB3" w:rsidP="00B865E8">
            <w:pPr>
              <w:jc w:val="center"/>
              <w:rPr>
                <w:lang w:val="de-DE" w:eastAsia="sk-SK"/>
              </w:rPr>
            </w:pPr>
            <w:r w:rsidRPr="00C63F88">
              <w:rPr>
                <w:lang w:val="de-DE" w:eastAsia="sk-SK"/>
              </w:rPr>
              <w:t>mg/kg bw/d</w:t>
            </w:r>
          </w:p>
        </w:tc>
      </w:tr>
      <w:tr w:rsidR="003E3CB3" w:rsidRPr="00C63F88" w14:paraId="44D7411B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400B" w14:textId="77777777" w:rsidR="003E3CB3" w:rsidRPr="00C63F88" w:rsidRDefault="003E3CB3" w:rsidP="00B865E8">
            <w:pPr>
              <w:rPr>
                <w:lang w:val="sk-SK"/>
              </w:rPr>
            </w:pPr>
            <w:r w:rsidRPr="00C63F88">
              <w:rPr>
                <w:lang w:val="sk-SK"/>
              </w:rPr>
              <w:t>Spotrebiteľ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D4F7" w14:textId="77777777" w:rsidR="003E3CB3" w:rsidRPr="00C63F88" w:rsidRDefault="003E3CB3" w:rsidP="00B865E8">
            <w:pPr>
              <w:rPr>
                <w:lang w:val="sk-SK"/>
              </w:rPr>
            </w:pPr>
            <w:r w:rsidRPr="00C63F88">
              <w:rPr>
                <w:lang w:val="sk-SK"/>
              </w:rPr>
              <w:t>Človek  / inhalácia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205" w14:textId="77777777" w:rsidR="003E3CB3" w:rsidRPr="00C63F88" w:rsidRDefault="003E3CB3" w:rsidP="00B865E8">
            <w:pPr>
              <w:rPr>
                <w:lang w:val="sk-SK"/>
              </w:rPr>
            </w:pPr>
            <w:r w:rsidRPr="00C63F88">
              <w:rPr>
                <w:lang w:val="sk-SK"/>
              </w:rPr>
              <w:t>Dlhodobé, lokálne účinky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AEEF" w14:textId="77777777" w:rsidR="003E3CB3" w:rsidRPr="00C63F88" w:rsidRDefault="003E3CB3" w:rsidP="00B865E8">
            <w:pPr>
              <w:jc w:val="center"/>
              <w:rPr>
                <w:lang w:val="en-US" w:eastAsia="sk-SK"/>
              </w:rPr>
            </w:pPr>
            <w:r w:rsidRPr="00C63F88">
              <w:rPr>
                <w:lang w:val="en-US" w:eastAsia="sk-SK"/>
              </w:rPr>
              <w:t xml:space="preserve">DNEL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EDDA" w14:textId="77777777" w:rsidR="003E3CB3" w:rsidRPr="00E63886" w:rsidRDefault="003E3CB3" w:rsidP="00B865E8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94AB" w14:textId="77777777" w:rsidR="003E3CB3" w:rsidRPr="00C63F88" w:rsidRDefault="003E3CB3" w:rsidP="00B865E8">
            <w:pPr>
              <w:jc w:val="center"/>
              <w:rPr>
                <w:lang w:val="de-DE" w:eastAsia="sk-SK"/>
              </w:rPr>
            </w:pPr>
            <w:r w:rsidRPr="00C63F88">
              <w:rPr>
                <w:lang w:val="de-DE" w:eastAsia="sk-SK"/>
              </w:rPr>
              <w:t>mg/m</w:t>
            </w:r>
            <w:r w:rsidRPr="00C63F88">
              <w:rPr>
                <w:vertAlign w:val="superscript"/>
                <w:lang w:val="de-DE" w:eastAsia="sk-SK"/>
              </w:rPr>
              <w:t>3</w:t>
            </w:r>
          </w:p>
        </w:tc>
      </w:tr>
      <w:tr w:rsidR="003E3CB3" w:rsidRPr="00C63F88" w14:paraId="122895A8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929C" w14:textId="77777777" w:rsidR="003E3CB3" w:rsidRDefault="003E3CB3" w:rsidP="00B865E8">
            <w:r w:rsidRPr="00C63F88">
              <w:rPr>
                <w:lang w:val="sk-SK"/>
              </w:rPr>
              <w:t>Spotrebiteľ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306E" w14:textId="77777777" w:rsidR="003E3CB3" w:rsidRPr="00C63F88" w:rsidRDefault="003E3CB3" w:rsidP="00B865E8">
            <w:pPr>
              <w:rPr>
                <w:lang w:val="sk-SK"/>
              </w:rPr>
            </w:pPr>
            <w:r w:rsidRPr="00C63F88">
              <w:rPr>
                <w:lang w:val="sk-SK"/>
              </w:rPr>
              <w:t>Človek  / dermálna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C9EB" w14:textId="77777777" w:rsidR="003E3CB3" w:rsidRPr="00C63F88" w:rsidRDefault="003E3CB3" w:rsidP="00B865E8">
            <w:pPr>
              <w:rPr>
                <w:lang w:val="sk-SK"/>
              </w:rPr>
            </w:pPr>
            <w:r w:rsidRPr="00C63F88">
              <w:rPr>
                <w:lang w:val="sk-SK"/>
              </w:rPr>
              <w:t>Dlhodobé, systémové účinky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342E" w14:textId="77777777" w:rsidR="003E3CB3" w:rsidRPr="00C63F88" w:rsidRDefault="003E3CB3" w:rsidP="00B865E8">
            <w:pPr>
              <w:jc w:val="center"/>
              <w:rPr>
                <w:lang w:val="en-US" w:eastAsia="sk-SK"/>
              </w:rPr>
            </w:pPr>
            <w:r w:rsidRPr="00C63F88">
              <w:rPr>
                <w:lang w:val="en-US" w:eastAsia="sk-SK"/>
              </w:rPr>
              <w:t xml:space="preserve">DNEL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B3A3" w14:textId="77777777" w:rsidR="003E3CB3" w:rsidRPr="00E63886" w:rsidRDefault="003E3CB3" w:rsidP="00B865E8">
            <w:pPr>
              <w:jc w:val="center"/>
              <w:rPr>
                <w:lang w:val="sk-SK" w:eastAsia="sk-SK"/>
              </w:rPr>
            </w:pPr>
            <w:r>
              <w:rPr>
                <w:lang w:val="sk-SK" w:eastAsia="sk-SK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2F69" w14:textId="77777777" w:rsidR="003E3CB3" w:rsidRPr="00C63F88" w:rsidRDefault="003E3CB3" w:rsidP="00B865E8">
            <w:pPr>
              <w:jc w:val="center"/>
              <w:rPr>
                <w:lang w:val="de-DE" w:eastAsia="sk-SK"/>
              </w:rPr>
            </w:pPr>
            <w:r w:rsidRPr="00C63F88">
              <w:rPr>
                <w:lang w:val="de-DE" w:eastAsia="sk-SK"/>
              </w:rPr>
              <w:t>mg/kg bw/d</w:t>
            </w:r>
          </w:p>
        </w:tc>
      </w:tr>
      <w:tr w:rsidR="003E3CB3" w:rsidRPr="00C63F88" w14:paraId="6B6FC1CE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FE96" w14:textId="77777777" w:rsidR="003E3CB3" w:rsidRPr="00C63F88" w:rsidRDefault="00D03AD1" w:rsidP="00B865E8">
            <w:pPr>
              <w:rPr>
                <w:lang w:val="sk-SK"/>
              </w:rPr>
            </w:pPr>
            <w:r w:rsidRPr="001C7CA3">
              <w:rPr>
                <w:lang w:val="sk-SK"/>
              </w:rPr>
              <w:t>Životné prostredi</w:t>
            </w:r>
            <w:r>
              <w:rPr>
                <w:lang w:val="sk-SK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EF0" w14:textId="77777777" w:rsidR="003E3CB3" w:rsidRPr="00C63F88" w:rsidRDefault="00D03AD1" w:rsidP="00B865E8">
            <w:pPr>
              <w:rPr>
                <w:lang w:val="sk-SK"/>
              </w:rPr>
            </w:pPr>
            <w:r>
              <w:rPr>
                <w:lang w:val="sk-SK"/>
              </w:rPr>
              <w:t>P</w:t>
            </w:r>
            <w:r w:rsidR="003E3CB3" w:rsidRPr="001C7CA3">
              <w:rPr>
                <w:lang w:val="sk-SK"/>
              </w:rPr>
              <w:t>ôd</w:t>
            </w:r>
            <w:r w:rsidR="003E3CB3">
              <w:rPr>
                <w:lang w:val="sk-SK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9436" w14:textId="77777777" w:rsidR="003E3CB3" w:rsidRPr="00C63F88" w:rsidRDefault="003E3CB3" w:rsidP="00B865E8">
            <w:pPr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9B61" w14:textId="77777777" w:rsidR="003E3CB3" w:rsidRPr="0004416E" w:rsidRDefault="003E3CB3" w:rsidP="00B865E8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41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PNEC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C82E" w14:textId="77777777" w:rsidR="003E3CB3" w:rsidRPr="00E63886" w:rsidRDefault="003E3CB3" w:rsidP="00B865E8">
            <w:pPr>
              <w:jc w:val="center"/>
              <w:rPr>
                <w:rStyle w:val="Nadpis3Char"/>
                <w:b w:val="0"/>
                <w:bCs w:val="0"/>
                <w:lang w:val="sk-SK"/>
              </w:rPr>
            </w:pPr>
            <w:r>
              <w:rPr>
                <w:rStyle w:val="Nadpis3Char"/>
                <w:b w:val="0"/>
                <w:bCs w:val="0"/>
                <w:lang w:val="sk-SK"/>
              </w:rPr>
              <w:t>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74C9" w14:textId="77777777" w:rsidR="003E3CB3" w:rsidRPr="002E4F23" w:rsidRDefault="003E3CB3" w:rsidP="00B865E8">
            <w:pPr>
              <w:jc w:val="center"/>
              <w:rPr>
                <w:lang w:val="sk-SK" w:eastAsia="sk-SK"/>
              </w:rPr>
            </w:pPr>
            <w:r w:rsidRPr="002E4F23">
              <w:rPr>
                <w:lang w:val="sk-SK" w:eastAsia="sk-SK"/>
              </w:rPr>
              <w:t>mg/kg</w:t>
            </w:r>
          </w:p>
          <w:p w14:paraId="1E382853" w14:textId="77777777" w:rsidR="003E3CB3" w:rsidRPr="001C7CA3" w:rsidRDefault="003E3CB3" w:rsidP="00B865E8">
            <w:pPr>
              <w:jc w:val="center"/>
              <w:rPr>
                <w:lang w:val="sk-SK" w:eastAsia="sk-SK"/>
              </w:rPr>
            </w:pPr>
            <w:r w:rsidRPr="002E4F23">
              <w:rPr>
                <w:lang w:val="sk-SK" w:eastAsia="sk-SK"/>
              </w:rPr>
              <w:t>sušiny</w:t>
            </w:r>
          </w:p>
        </w:tc>
      </w:tr>
      <w:tr w:rsidR="003E3CB3" w:rsidRPr="00C63F88" w14:paraId="02C2D18F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EAE1" w14:textId="77777777" w:rsidR="003E3CB3" w:rsidRPr="00C63F88" w:rsidRDefault="00D03AD1" w:rsidP="00B865E8">
            <w:pPr>
              <w:rPr>
                <w:lang w:val="sk-SK"/>
              </w:rPr>
            </w:pPr>
            <w:r w:rsidRPr="001C7CA3">
              <w:rPr>
                <w:lang w:val="sk-SK"/>
              </w:rPr>
              <w:t>Životné prostredie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9B12" w14:textId="77777777" w:rsidR="003E3CB3" w:rsidRPr="00C63F88" w:rsidRDefault="00D03AD1" w:rsidP="00B865E8">
            <w:pPr>
              <w:rPr>
                <w:lang w:val="sk-SK"/>
              </w:rPr>
            </w:pPr>
            <w:r>
              <w:rPr>
                <w:lang w:val="sk-SK"/>
              </w:rPr>
              <w:t>M</w:t>
            </w:r>
            <w:r w:rsidR="003E3CB3" w:rsidRPr="001C7CA3">
              <w:rPr>
                <w:lang w:val="sk-SK"/>
              </w:rPr>
              <w:t>orská voda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980" w14:textId="77777777" w:rsidR="003E3CB3" w:rsidRPr="00C63F88" w:rsidRDefault="003E3CB3" w:rsidP="00B865E8">
            <w:pPr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0D25" w14:textId="77777777" w:rsidR="003E3CB3" w:rsidRPr="00E02AF1" w:rsidRDefault="003E3CB3" w:rsidP="00B865E8">
            <w:pPr>
              <w:jc w:val="center"/>
              <w:rPr>
                <w:rStyle w:val="Nadpis3Char"/>
                <w:b w:val="0"/>
                <w:bCs w:val="0"/>
                <w:lang w:val="en-US"/>
              </w:rPr>
            </w:pPr>
            <w:r w:rsidRPr="00E02AF1">
              <w:rPr>
                <w:rStyle w:val="Nadpis3Char"/>
                <w:b w:val="0"/>
                <w:bCs w:val="0"/>
                <w:lang w:val="en-US"/>
              </w:rPr>
              <w:t xml:space="preserve">PNEC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11D8" w14:textId="77777777" w:rsidR="003E3CB3" w:rsidRPr="00E63886" w:rsidRDefault="003E3CB3" w:rsidP="00B865E8">
            <w:pPr>
              <w:jc w:val="center"/>
              <w:rPr>
                <w:lang w:val="sk-SK" w:eastAsia="sk-SK"/>
              </w:rPr>
            </w:pPr>
            <w:r>
              <w:rPr>
                <w:lang w:val="sk-SK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574C" w14:textId="77777777" w:rsidR="003E3CB3" w:rsidRPr="001C7CA3" w:rsidRDefault="003E3CB3" w:rsidP="00B865E8">
            <w:pPr>
              <w:jc w:val="center"/>
              <w:rPr>
                <w:lang w:val="sk-SK" w:eastAsia="sk-SK"/>
              </w:rPr>
            </w:pPr>
            <w:r w:rsidRPr="002757C8">
              <w:rPr>
                <w:lang w:val="de-DE"/>
              </w:rPr>
              <w:t>mg/l</w:t>
            </w:r>
          </w:p>
        </w:tc>
      </w:tr>
      <w:tr w:rsidR="003E3CB3" w:rsidRPr="00C63F88" w14:paraId="03B8E439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115A" w14:textId="77777777" w:rsidR="003E3CB3" w:rsidRDefault="00D03AD1" w:rsidP="00B865E8">
            <w:r w:rsidRPr="001C7CA3">
              <w:rPr>
                <w:lang w:val="sk-SK"/>
              </w:rPr>
              <w:t>Životné prostredie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583A" w14:textId="77777777" w:rsidR="003E3CB3" w:rsidRPr="00C63F88" w:rsidRDefault="00D03AD1" w:rsidP="00B865E8">
            <w:pPr>
              <w:rPr>
                <w:lang w:val="sk-SK"/>
              </w:rPr>
            </w:pPr>
            <w:r>
              <w:rPr>
                <w:lang w:val="sk-SK"/>
              </w:rPr>
              <w:t>S</w:t>
            </w:r>
            <w:r w:rsidR="003E3CB3" w:rsidRPr="001C7CA3">
              <w:rPr>
                <w:lang w:val="sk-SK"/>
              </w:rPr>
              <w:t>ladk</w:t>
            </w:r>
            <w:r w:rsidR="003E3CB3">
              <w:rPr>
                <w:lang w:val="sk-SK"/>
              </w:rPr>
              <w:t xml:space="preserve">á </w:t>
            </w:r>
            <w:r w:rsidR="003E3CB3" w:rsidRPr="001C7CA3">
              <w:rPr>
                <w:lang w:val="sk-SK"/>
              </w:rPr>
              <w:t>vod</w:t>
            </w:r>
            <w:r w:rsidR="003E3CB3">
              <w:rPr>
                <w:lang w:val="sk-SK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9230" w14:textId="77777777" w:rsidR="003E3CB3" w:rsidRPr="00C63F88" w:rsidRDefault="003E3CB3" w:rsidP="00B865E8">
            <w:pPr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FFFE" w14:textId="77777777" w:rsidR="003E3CB3" w:rsidRPr="00E02AF1" w:rsidRDefault="003E3CB3" w:rsidP="00B865E8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2A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PNEC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BB31" w14:textId="77777777" w:rsidR="003E3CB3" w:rsidRPr="00E63886" w:rsidRDefault="003E3CB3" w:rsidP="00B865E8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33D3" w14:textId="77777777" w:rsidR="003E3CB3" w:rsidRPr="001C7CA3" w:rsidRDefault="003E3CB3" w:rsidP="00B865E8">
            <w:pPr>
              <w:jc w:val="center"/>
              <w:rPr>
                <w:lang w:val="sk-SK" w:eastAsia="sk-SK"/>
              </w:rPr>
            </w:pPr>
            <w:r w:rsidRPr="002757C8">
              <w:rPr>
                <w:lang w:val="de-DE"/>
              </w:rPr>
              <w:t>mg/l</w:t>
            </w:r>
          </w:p>
        </w:tc>
      </w:tr>
      <w:tr w:rsidR="003E3CB3" w:rsidRPr="00C63F88" w14:paraId="4DAD0442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0585" w14:textId="77777777" w:rsidR="003E3CB3" w:rsidRDefault="00D03AD1" w:rsidP="00B865E8">
            <w:r w:rsidRPr="001C7CA3">
              <w:rPr>
                <w:lang w:val="sk-SK"/>
              </w:rPr>
              <w:t>Životné prostredie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9C9B" w14:textId="77777777" w:rsidR="003E3CB3" w:rsidRPr="00C63F88" w:rsidRDefault="00D03AD1" w:rsidP="00B865E8">
            <w:pPr>
              <w:rPr>
                <w:lang w:val="sk-SK"/>
              </w:rPr>
            </w:pPr>
            <w:r>
              <w:rPr>
                <w:lang w:val="sk-SK"/>
              </w:rPr>
              <w:t>M</w:t>
            </w:r>
            <w:r w:rsidR="003E3CB3">
              <w:rPr>
                <w:lang w:val="sk-SK"/>
              </w:rPr>
              <w:t xml:space="preserve">orský </w:t>
            </w:r>
            <w:r w:rsidR="003E3CB3" w:rsidRPr="001C7CA3">
              <w:rPr>
                <w:lang w:val="sk-SK"/>
              </w:rPr>
              <w:t>sediment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9F41" w14:textId="77777777" w:rsidR="003E3CB3" w:rsidRPr="00C63F88" w:rsidRDefault="003E3CB3" w:rsidP="00B865E8">
            <w:pPr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5C41" w14:textId="77777777" w:rsidR="003E3CB3" w:rsidRPr="00E02AF1" w:rsidRDefault="003E3CB3" w:rsidP="00B865E8">
            <w:pPr>
              <w:jc w:val="center"/>
              <w:rPr>
                <w:lang w:val="en-US"/>
              </w:rPr>
            </w:pPr>
            <w:r w:rsidRPr="0004416E">
              <w:rPr>
                <w:lang w:val="en-US"/>
              </w:rPr>
              <w:t xml:space="preserve">PNEC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E2B5" w14:textId="77777777" w:rsidR="003E3CB3" w:rsidRPr="00E63886" w:rsidRDefault="00D03AD1" w:rsidP="00B865E8">
            <w:pPr>
              <w:jc w:val="center"/>
              <w:rPr>
                <w:rStyle w:val="Nadpis3Char"/>
                <w:b w:val="0"/>
                <w:bCs w:val="0"/>
                <w:lang w:val="sk-SK"/>
              </w:rPr>
            </w:pPr>
            <w:r>
              <w:rPr>
                <w:rStyle w:val="Nadpis3Char"/>
                <w:b w:val="0"/>
                <w:bCs w:val="0"/>
                <w:lang w:val="sk-SK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2353" w14:textId="77777777" w:rsidR="003E3CB3" w:rsidRPr="002E4F23" w:rsidRDefault="003E3CB3" w:rsidP="00B865E8">
            <w:pPr>
              <w:jc w:val="center"/>
              <w:rPr>
                <w:lang w:val="sk-SK" w:eastAsia="sk-SK"/>
              </w:rPr>
            </w:pPr>
            <w:r w:rsidRPr="002E4F23">
              <w:rPr>
                <w:lang w:val="sk-SK" w:eastAsia="sk-SK"/>
              </w:rPr>
              <w:t>mg/kg</w:t>
            </w:r>
          </w:p>
          <w:p w14:paraId="71AB24BB" w14:textId="77777777" w:rsidR="003E3CB3" w:rsidRPr="001C7CA3" w:rsidRDefault="003E3CB3" w:rsidP="00B865E8">
            <w:pPr>
              <w:jc w:val="center"/>
              <w:rPr>
                <w:lang w:val="sk-SK" w:eastAsia="sk-SK"/>
              </w:rPr>
            </w:pPr>
            <w:r w:rsidRPr="002E4F23">
              <w:rPr>
                <w:lang w:val="sk-SK" w:eastAsia="sk-SK"/>
              </w:rPr>
              <w:t>sušiny</w:t>
            </w:r>
          </w:p>
        </w:tc>
      </w:tr>
      <w:tr w:rsidR="00D03AD1" w:rsidRPr="00C63F88" w14:paraId="7C494985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283B" w14:textId="77777777" w:rsidR="00D03AD1" w:rsidRDefault="00D03AD1" w:rsidP="00B865E8">
            <w:r w:rsidRPr="001C7CA3">
              <w:rPr>
                <w:lang w:val="sk-SK"/>
              </w:rPr>
              <w:t>Životné prostredie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0128" w14:textId="77777777" w:rsidR="00D03AD1" w:rsidRPr="00C63F88" w:rsidRDefault="00D03AD1" w:rsidP="00B865E8">
            <w:pPr>
              <w:rPr>
                <w:lang w:val="sk-SK"/>
              </w:rPr>
            </w:pPr>
            <w:r>
              <w:rPr>
                <w:lang w:val="sk-SK"/>
              </w:rPr>
              <w:t>S</w:t>
            </w:r>
            <w:r w:rsidRPr="001C7CA3">
              <w:rPr>
                <w:lang w:val="sk-SK"/>
              </w:rPr>
              <w:t>ladkovodn</w:t>
            </w:r>
            <w:r>
              <w:rPr>
                <w:lang w:val="sk-SK"/>
              </w:rPr>
              <w:t>ý</w:t>
            </w:r>
            <w:r w:rsidRPr="001C7CA3">
              <w:rPr>
                <w:lang w:val="sk-SK"/>
              </w:rPr>
              <w:t xml:space="preserve"> sediment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4F7" w14:textId="77777777" w:rsidR="00D03AD1" w:rsidRPr="00C63F88" w:rsidRDefault="00D03AD1" w:rsidP="00B865E8">
            <w:pPr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6E3A" w14:textId="77777777" w:rsidR="00D03AD1" w:rsidRPr="00C63F88" w:rsidRDefault="00D03AD1" w:rsidP="00B865E8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C63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C63F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7048" w14:textId="77777777" w:rsidR="00D03AD1" w:rsidRPr="00E63886" w:rsidRDefault="00D03AD1" w:rsidP="00B865E8">
            <w:pPr>
              <w:jc w:val="center"/>
              <w:rPr>
                <w:rStyle w:val="Nadpis3Char"/>
                <w:b w:val="0"/>
                <w:bCs w:val="0"/>
                <w:lang w:val="sk-SK"/>
              </w:rPr>
            </w:pPr>
            <w:r>
              <w:rPr>
                <w:rStyle w:val="Nadpis3Char"/>
                <w:b w:val="0"/>
                <w:bCs w:val="0"/>
                <w:lang w:val="sk-SK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1906" w14:textId="77777777" w:rsidR="00D03AD1" w:rsidRPr="002E4F23" w:rsidRDefault="00D03AD1" w:rsidP="00B865E8">
            <w:pPr>
              <w:jc w:val="center"/>
              <w:rPr>
                <w:lang w:val="sk-SK" w:eastAsia="sk-SK"/>
              </w:rPr>
            </w:pPr>
            <w:r w:rsidRPr="002E4F23">
              <w:rPr>
                <w:lang w:val="sk-SK" w:eastAsia="sk-SK"/>
              </w:rPr>
              <w:t>mg/kg</w:t>
            </w:r>
          </w:p>
          <w:p w14:paraId="226AF517" w14:textId="77777777" w:rsidR="00D03AD1" w:rsidRPr="001C7CA3" w:rsidRDefault="00D03AD1" w:rsidP="00B865E8">
            <w:pPr>
              <w:jc w:val="center"/>
              <w:rPr>
                <w:lang w:val="sk-SK" w:eastAsia="sk-SK"/>
              </w:rPr>
            </w:pPr>
            <w:r w:rsidRPr="002E4F23">
              <w:rPr>
                <w:lang w:val="sk-SK" w:eastAsia="sk-SK"/>
              </w:rPr>
              <w:t>sušiny</w:t>
            </w:r>
          </w:p>
        </w:tc>
      </w:tr>
      <w:tr w:rsidR="00D03AD1" w:rsidRPr="00C63F88" w14:paraId="20316BDD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F2D" w14:textId="77777777" w:rsidR="00D03AD1" w:rsidRDefault="00D03AD1" w:rsidP="00B865E8">
            <w:r w:rsidRPr="001C7CA3">
              <w:rPr>
                <w:lang w:val="sk-SK"/>
              </w:rPr>
              <w:t>Životné prostredie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E91" w14:textId="77777777" w:rsidR="00D03AD1" w:rsidRPr="00C63F88" w:rsidRDefault="00D03AD1" w:rsidP="00B865E8">
            <w:pPr>
              <w:rPr>
                <w:lang w:val="sk-SK"/>
              </w:rPr>
            </w:pPr>
            <w:r w:rsidRPr="001C7CA3">
              <w:rPr>
                <w:lang w:val="sk-SK"/>
              </w:rPr>
              <w:t>Čistiareň odpadových vôd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5383" w14:textId="77777777" w:rsidR="00D03AD1" w:rsidRPr="00C63F88" w:rsidRDefault="00D03AD1" w:rsidP="00B865E8">
            <w:pPr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355" w14:textId="77777777" w:rsidR="00D03AD1" w:rsidRDefault="00D03AD1" w:rsidP="00B865E8">
            <w:pPr>
              <w:jc w:val="center"/>
              <w:rPr>
                <w:lang w:val="en-US"/>
              </w:rPr>
            </w:pPr>
          </w:p>
          <w:p w14:paraId="139EB478" w14:textId="77777777" w:rsidR="00D03AD1" w:rsidRPr="00C63F88" w:rsidRDefault="00D03AD1" w:rsidP="00B865E8">
            <w:pPr>
              <w:jc w:val="center"/>
              <w:rPr>
                <w:lang w:val="sk-SK"/>
              </w:rPr>
            </w:pPr>
            <w:r w:rsidRPr="00E02AF1">
              <w:rPr>
                <w:lang w:val="en-US"/>
              </w:rPr>
              <w:t xml:space="preserve">PNEC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2919" w14:textId="77777777" w:rsidR="00D03AD1" w:rsidRPr="00E63886" w:rsidRDefault="00D03AD1" w:rsidP="00B865E8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8530" w14:textId="77777777" w:rsidR="00D03AD1" w:rsidRPr="001C7CA3" w:rsidRDefault="00D03AD1" w:rsidP="00B865E8">
            <w:pPr>
              <w:jc w:val="center"/>
              <w:rPr>
                <w:lang w:val="sk-SK" w:eastAsia="sk-SK"/>
              </w:rPr>
            </w:pPr>
            <w:r w:rsidRPr="002757C8">
              <w:rPr>
                <w:lang w:val="de-DE"/>
              </w:rPr>
              <w:t>mg/l</w:t>
            </w:r>
          </w:p>
        </w:tc>
      </w:tr>
      <w:tr w:rsidR="00D03AD1" w:rsidRPr="00C63F88" w14:paraId="38B8E80D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691" w14:textId="77777777" w:rsidR="00D03AD1" w:rsidRDefault="00D03AD1" w:rsidP="00B865E8">
            <w:r>
              <w:rPr>
                <w:lang w:val="sk-SK"/>
              </w:rPr>
              <w:t>Životné prostredie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4E0" w14:textId="77777777" w:rsidR="00D03AD1" w:rsidRPr="00C63F88" w:rsidRDefault="00D03AD1" w:rsidP="00B865E8">
            <w:pPr>
              <w:rPr>
                <w:lang w:val="sk-SK"/>
              </w:rPr>
            </w:pPr>
            <w:r>
              <w:rPr>
                <w:lang w:val="sk-SK"/>
              </w:rPr>
              <w:t>Sporadické uvoľnenie vo vode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AB2A" w14:textId="77777777" w:rsidR="00D03AD1" w:rsidRPr="00C63F88" w:rsidRDefault="00D03AD1" w:rsidP="00B865E8">
            <w:pPr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3269" w14:textId="77777777" w:rsidR="00D03AD1" w:rsidRPr="00C63F88" w:rsidRDefault="00D03AD1" w:rsidP="00B865E8">
            <w:pPr>
              <w:jc w:val="center"/>
              <w:rPr>
                <w:lang w:val="sk-SK"/>
              </w:rPr>
            </w:pPr>
            <w:r w:rsidRPr="00E02AF1">
              <w:rPr>
                <w:lang w:val="en-US"/>
              </w:rPr>
              <w:t xml:space="preserve">PNEC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E345" w14:textId="77777777" w:rsidR="00D03AD1" w:rsidRPr="00E63886" w:rsidRDefault="00D03AD1" w:rsidP="00B865E8">
            <w:pPr>
              <w:jc w:val="center"/>
              <w:rPr>
                <w:lang w:val="sk-SK" w:eastAsia="sk-SK"/>
              </w:rPr>
            </w:pPr>
            <w:r>
              <w:rPr>
                <w:lang w:val="sk-SK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DB74" w14:textId="77777777" w:rsidR="00D03AD1" w:rsidRPr="001C7CA3" w:rsidRDefault="00D03AD1" w:rsidP="00B865E8">
            <w:pPr>
              <w:jc w:val="center"/>
              <w:rPr>
                <w:lang w:val="sk-SK" w:eastAsia="sk-SK"/>
              </w:rPr>
            </w:pPr>
            <w:r w:rsidRPr="002757C8">
              <w:rPr>
                <w:lang w:val="de-DE"/>
              </w:rPr>
              <w:t>mg/l</w:t>
            </w:r>
          </w:p>
        </w:tc>
      </w:tr>
    </w:tbl>
    <w:p w14:paraId="28AB1EC1" w14:textId="77777777" w:rsidR="00E21E44" w:rsidRDefault="00E21E44" w:rsidP="007D5140">
      <w:pPr>
        <w:rPr>
          <w:b/>
          <w:i/>
          <w:lang w:val="sk-SK"/>
        </w:rPr>
      </w:pPr>
    </w:p>
    <w:p w14:paraId="47C79865" w14:textId="77777777" w:rsidR="007D5140" w:rsidRPr="007D5140" w:rsidRDefault="007D5140" w:rsidP="007D5140">
      <w:pPr>
        <w:rPr>
          <w:b/>
          <w:i/>
          <w:lang w:val="sk-SK"/>
        </w:rPr>
      </w:pPr>
      <w:r w:rsidRPr="007D5140">
        <w:rPr>
          <w:b/>
          <w:i/>
          <w:lang w:val="sk-SK"/>
        </w:rPr>
        <w:t>8.2. Kontroly expozície</w:t>
      </w:r>
    </w:p>
    <w:p w14:paraId="4F2E4311" w14:textId="77777777" w:rsidR="00E2751B" w:rsidRPr="007D5140" w:rsidRDefault="00E2751B" w:rsidP="007D5140">
      <w:pPr>
        <w:rPr>
          <w:b/>
          <w:i/>
          <w:lang w:val="sk-SK"/>
        </w:rPr>
      </w:pPr>
      <w:r w:rsidRPr="007D5140">
        <w:rPr>
          <w:b/>
          <w:i/>
          <w:lang w:val="sk-SK"/>
        </w:rPr>
        <w:t>8.2.1</w:t>
      </w:r>
      <w:r w:rsidR="007D5140" w:rsidRPr="007D5140">
        <w:rPr>
          <w:b/>
          <w:i/>
          <w:lang w:val="sk-SK"/>
        </w:rPr>
        <w:t xml:space="preserve"> </w:t>
      </w:r>
      <w:r w:rsidRPr="007D5140">
        <w:rPr>
          <w:b/>
          <w:i/>
          <w:lang w:val="sk-SK"/>
        </w:rPr>
        <w:t>Ko</w:t>
      </w:r>
      <w:r w:rsidR="007D5140" w:rsidRPr="007D5140">
        <w:rPr>
          <w:b/>
          <w:i/>
          <w:lang w:val="sk-SK"/>
        </w:rPr>
        <w:t>ntroly expozície na pracovisku</w:t>
      </w:r>
    </w:p>
    <w:p w14:paraId="3CCFBDFD" w14:textId="77777777" w:rsidR="00E2751B" w:rsidRPr="007D5140" w:rsidRDefault="00C94383" w:rsidP="007D5140">
      <w:pPr>
        <w:rPr>
          <w:sz w:val="22"/>
          <w:szCs w:val="22"/>
          <w:lang w:val="sk-SK"/>
        </w:rPr>
      </w:pPr>
      <w:r w:rsidRPr="00370938">
        <w:rPr>
          <w:sz w:val="22"/>
          <w:szCs w:val="22"/>
          <w:lang w:val="sk-SK"/>
        </w:rPr>
        <w:t>Treba zaistiť dostatočné vetranie</w:t>
      </w:r>
      <w:r>
        <w:rPr>
          <w:sz w:val="22"/>
          <w:szCs w:val="22"/>
          <w:lang w:val="sk-SK"/>
        </w:rPr>
        <w:t>, čo možno dosiahnuť</w:t>
      </w:r>
      <w:r w:rsidRPr="00370938">
        <w:rPr>
          <w:sz w:val="22"/>
          <w:szCs w:val="22"/>
          <w:lang w:val="sk-SK"/>
        </w:rPr>
        <w:t xml:space="preserve"> lokáln</w:t>
      </w:r>
      <w:r>
        <w:rPr>
          <w:sz w:val="22"/>
          <w:szCs w:val="22"/>
          <w:lang w:val="sk-SK"/>
        </w:rPr>
        <w:t>ym</w:t>
      </w:r>
      <w:r w:rsidRPr="00370938">
        <w:rPr>
          <w:sz w:val="22"/>
          <w:szCs w:val="22"/>
          <w:lang w:val="sk-SK"/>
        </w:rPr>
        <w:t xml:space="preserve"> odsávan</w:t>
      </w:r>
      <w:r>
        <w:rPr>
          <w:sz w:val="22"/>
          <w:szCs w:val="22"/>
          <w:lang w:val="sk-SK"/>
        </w:rPr>
        <w:t>ím</w:t>
      </w:r>
      <w:r w:rsidRPr="00370938">
        <w:rPr>
          <w:sz w:val="22"/>
          <w:szCs w:val="22"/>
          <w:lang w:val="sk-SK" w:eastAsia="sk-SK"/>
        </w:rPr>
        <w:t> miestnosti</w:t>
      </w:r>
      <w:r>
        <w:rPr>
          <w:sz w:val="22"/>
          <w:szCs w:val="22"/>
          <w:lang w:val="sk-SK" w:eastAsia="sk-SK"/>
        </w:rPr>
        <w:t xml:space="preserve"> alebo bežným vetraním</w:t>
      </w:r>
      <w:r w:rsidRPr="00370938">
        <w:rPr>
          <w:sz w:val="22"/>
          <w:szCs w:val="22"/>
          <w:lang w:val="sk-SK" w:eastAsia="sk-SK"/>
        </w:rPr>
        <w:t xml:space="preserve">. </w:t>
      </w:r>
      <w:r w:rsidRPr="00370938">
        <w:rPr>
          <w:rStyle w:val="longtext"/>
          <w:sz w:val="22"/>
          <w:szCs w:val="22"/>
          <w:shd w:val="clear" w:color="auto" w:fill="FFFFFF"/>
          <w:lang w:val="sk-SK"/>
        </w:rPr>
        <w:t>Ak to nepostačí k zníženiu koncentrácie pod limitné hodnoty expozície, je</w:t>
      </w:r>
      <w:r w:rsidRPr="00370938">
        <w:rPr>
          <w:sz w:val="22"/>
          <w:szCs w:val="22"/>
          <w:shd w:val="clear" w:color="auto" w:fill="FFFFFF"/>
          <w:lang w:val="sk-SK"/>
        </w:rPr>
        <w:t xml:space="preserve"> </w:t>
      </w:r>
      <w:r w:rsidRPr="00370938">
        <w:rPr>
          <w:rStyle w:val="longtext"/>
          <w:sz w:val="22"/>
          <w:szCs w:val="22"/>
          <w:shd w:val="clear" w:color="auto" w:fill="FFFFFF"/>
          <w:lang w:val="sk-SK"/>
        </w:rPr>
        <w:t xml:space="preserve">vhodné použiť ochranu dýchacích orgánov. </w:t>
      </w:r>
      <w:r w:rsidRPr="00370938">
        <w:rPr>
          <w:rStyle w:val="longtext"/>
          <w:sz w:val="22"/>
          <w:szCs w:val="22"/>
          <w:lang w:val="sk-SK"/>
        </w:rPr>
        <w:t>Platí len vtedy, ak sú expozičné limity uvedené.</w:t>
      </w:r>
    </w:p>
    <w:p w14:paraId="08B87273" w14:textId="77777777" w:rsidR="007D5140" w:rsidRPr="007D5140" w:rsidRDefault="007D5140" w:rsidP="007D5140">
      <w:pPr>
        <w:rPr>
          <w:b/>
          <w:i/>
          <w:lang w:val="sk-SK"/>
        </w:rPr>
      </w:pPr>
      <w:r w:rsidRPr="007D5140">
        <w:rPr>
          <w:b/>
          <w:i/>
          <w:lang w:val="sk-SK"/>
        </w:rPr>
        <w:t>8.2.2 Environmentálne kontroly expozície</w:t>
      </w:r>
    </w:p>
    <w:p w14:paraId="270B4998" w14:textId="77777777" w:rsidR="007D5140" w:rsidRPr="007D5140" w:rsidRDefault="007D5140" w:rsidP="007D5140">
      <w:pPr>
        <w:rPr>
          <w:sz w:val="22"/>
          <w:szCs w:val="22"/>
          <w:lang w:val="sk-SK"/>
        </w:rPr>
      </w:pPr>
      <w:r w:rsidRPr="007D5140">
        <w:rPr>
          <w:sz w:val="22"/>
          <w:szCs w:val="22"/>
          <w:lang w:val="sk-SK"/>
        </w:rPr>
        <w:t xml:space="preserve">Nestanovené      </w:t>
      </w:r>
    </w:p>
    <w:p w14:paraId="77131F50" w14:textId="77777777" w:rsidR="00E2751B" w:rsidRPr="007D5140" w:rsidRDefault="007D5140" w:rsidP="007D5140">
      <w:pPr>
        <w:rPr>
          <w:b/>
          <w:i/>
          <w:lang w:val="sk-SK"/>
        </w:rPr>
      </w:pPr>
      <w:r w:rsidRPr="007D5140">
        <w:rPr>
          <w:b/>
          <w:i/>
          <w:lang w:val="sk-SK"/>
        </w:rPr>
        <w:t xml:space="preserve">8.2.3  </w:t>
      </w:r>
      <w:r w:rsidR="00E2751B" w:rsidRPr="007D5140">
        <w:rPr>
          <w:b/>
          <w:i/>
          <w:lang w:val="sk-SK"/>
        </w:rPr>
        <w:t>Osobné ochranné prostriedky</w:t>
      </w:r>
    </w:p>
    <w:p w14:paraId="33A52AC3" w14:textId="77777777" w:rsidR="007D5140" w:rsidRPr="007D5140" w:rsidRDefault="00E2751B" w:rsidP="007D5140">
      <w:pPr>
        <w:rPr>
          <w:b/>
          <w:i/>
          <w:lang w:val="sk-SK"/>
        </w:rPr>
      </w:pPr>
      <w:r w:rsidRPr="007D5140">
        <w:rPr>
          <w:b/>
          <w:i/>
          <w:lang w:val="sk-SK"/>
        </w:rPr>
        <w:t>Ochrana dýchacieho ústrojenstva</w:t>
      </w:r>
    </w:p>
    <w:p w14:paraId="6266477D" w14:textId="77777777" w:rsidR="00E2751B" w:rsidRPr="007D5140" w:rsidRDefault="00E2751B" w:rsidP="007D5140">
      <w:pPr>
        <w:rPr>
          <w:sz w:val="22"/>
          <w:szCs w:val="22"/>
          <w:lang w:val="sk-SK"/>
        </w:rPr>
      </w:pPr>
      <w:r w:rsidRPr="007D5140">
        <w:rPr>
          <w:sz w:val="22"/>
          <w:szCs w:val="22"/>
          <w:lang w:val="sk-SK"/>
        </w:rPr>
        <w:t>Žiadna, pokiaľ koncentrácia v ovzduší neprekročí stanovené limity. Po prekročení limitov použiť respirátor na ochranu dýchacích ciest.</w:t>
      </w:r>
    </w:p>
    <w:p w14:paraId="08D17FA6" w14:textId="77777777" w:rsidR="007D5140" w:rsidRPr="007D5140" w:rsidRDefault="00E2751B" w:rsidP="007D5140">
      <w:pPr>
        <w:rPr>
          <w:b/>
          <w:i/>
          <w:lang w:val="sk-SK"/>
        </w:rPr>
      </w:pPr>
      <w:r w:rsidRPr="007D5140">
        <w:rPr>
          <w:b/>
          <w:i/>
          <w:lang w:val="sk-SK"/>
        </w:rPr>
        <w:t>Ochrana rúk</w:t>
      </w:r>
    </w:p>
    <w:p w14:paraId="681AB2BB" w14:textId="77777777" w:rsidR="00E2751B" w:rsidRPr="007D5140" w:rsidRDefault="00E2751B" w:rsidP="007D5140">
      <w:pPr>
        <w:rPr>
          <w:sz w:val="22"/>
          <w:szCs w:val="22"/>
          <w:lang w:val="sk-SK"/>
        </w:rPr>
      </w:pPr>
      <w:r w:rsidRPr="007D5140">
        <w:rPr>
          <w:sz w:val="22"/>
          <w:szCs w:val="22"/>
          <w:lang w:val="sk-SK"/>
        </w:rPr>
        <w:t>Pri manipulácii použiť ochranné rukavice.</w:t>
      </w:r>
    </w:p>
    <w:p w14:paraId="6347AF4F" w14:textId="77777777" w:rsidR="007D5140" w:rsidRPr="007D5140" w:rsidRDefault="00E2751B" w:rsidP="007D5140">
      <w:pPr>
        <w:rPr>
          <w:b/>
          <w:i/>
          <w:lang w:val="sk-SK"/>
        </w:rPr>
      </w:pPr>
      <w:r w:rsidRPr="007D5140">
        <w:rPr>
          <w:b/>
          <w:i/>
          <w:lang w:val="sk-SK"/>
        </w:rPr>
        <w:t>Ochrana očí</w:t>
      </w:r>
    </w:p>
    <w:p w14:paraId="501D61CF" w14:textId="77777777" w:rsidR="00E2751B" w:rsidRPr="007D5140" w:rsidRDefault="00E2751B" w:rsidP="007D5140">
      <w:pPr>
        <w:rPr>
          <w:sz w:val="22"/>
          <w:szCs w:val="22"/>
          <w:lang w:val="sk-SK"/>
        </w:rPr>
      </w:pPr>
      <w:r w:rsidRPr="007D5140">
        <w:rPr>
          <w:sz w:val="22"/>
          <w:szCs w:val="22"/>
          <w:lang w:val="sk-SK"/>
        </w:rPr>
        <w:t>Vhodné použiť ochranné okuliare resp. ochranný štít.</w:t>
      </w:r>
    </w:p>
    <w:p w14:paraId="123E228F" w14:textId="77777777" w:rsidR="007D5140" w:rsidRPr="007D5140" w:rsidRDefault="00E2751B" w:rsidP="007D5140">
      <w:pPr>
        <w:rPr>
          <w:b/>
          <w:i/>
          <w:lang w:val="sk-SK"/>
        </w:rPr>
      </w:pPr>
      <w:r w:rsidRPr="007D5140">
        <w:rPr>
          <w:b/>
          <w:i/>
          <w:lang w:val="sk-SK"/>
        </w:rPr>
        <w:t>Ochrana pokožky</w:t>
      </w:r>
    </w:p>
    <w:p w14:paraId="74C0920D" w14:textId="77777777" w:rsidR="00E2751B" w:rsidRPr="007D5140" w:rsidRDefault="00E2751B" w:rsidP="007D5140">
      <w:pPr>
        <w:rPr>
          <w:sz w:val="22"/>
          <w:szCs w:val="22"/>
          <w:lang w:val="sk-SK"/>
        </w:rPr>
      </w:pPr>
      <w:r w:rsidRPr="007D5140">
        <w:rPr>
          <w:sz w:val="22"/>
          <w:szCs w:val="22"/>
          <w:lang w:val="sk-SK"/>
        </w:rPr>
        <w:t>Vhodné použiť ochranný odev.</w:t>
      </w:r>
    </w:p>
    <w:p w14:paraId="1AAFEF37" w14:textId="77777777" w:rsidR="007D5140" w:rsidRPr="007D5140" w:rsidRDefault="00E2751B" w:rsidP="007D5140">
      <w:pPr>
        <w:rPr>
          <w:b/>
          <w:i/>
          <w:lang w:val="sk-SK"/>
        </w:rPr>
      </w:pPr>
      <w:r w:rsidRPr="007D5140">
        <w:rPr>
          <w:b/>
          <w:i/>
          <w:lang w:val="sk-SK"/>
        </w:rPr>
        <w:t>Špecifické hygienické opatrenia</w:t>
      </w:r>
    </w:p>
    <w:p w14:paraId="6A78D96F" w14:textId="77777777" w:rsidR="00E2751B" w:rsidRPr="007D5140" w:rsidRDefault="00E2751B" w:rsidP="007D5140">
      <w:pPr>
        <w:rPr>
          <w:sz w:val="22"/>
          <w:szCs w:val="22"/>
          <w:lang w:val="sk-SK"/>
        </w:rPr>
      </w:pPr>
      <w:r w:rsidRPr="007D5140">
        <w:rPr>
          <w:sz w:val="22"/>
          <w:szCs w:val="22"/>
          <w:lang w:val="sk-SK"/>
        </w:rPr>
        <w:t>Po ukončení práce a počas prestávok si umyte ruky. Zabráňte vniknutiu do očí a zabráňte kontaktu s pokožkou. Pri používaní nejedzte, nepite ani nefajčite Výrobok nesmie prísť do styku s nápojmi , potravinami a krmivami pre zvieratá.</w:t>
      </w:r>
    </w:p>
    <w:p w14:paraId="393A69F7" w14:textId="5132D8DF" w:rsidR="00E2751B" w:rsidRDefault="004C7AFD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6BEF6A5" wp14:editId="2DA5EAF1">
                <wp:simplePos x="0" y="0"/>
                <wp:positionH relativeFrom="column">
                  <wp:posOffset>-48895</wp:posOffset>
                </wp:positionH>
                <wp:positionV relativeFrom="paragraph">
                  <wp:posOffset>111760</wp:posOffset>
                </wp:positionV>
                <wp:extent cx="60579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718D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8pt" to="473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" o:allowincell="f"/>
            </w:pict>
          </mc:Fallback>
        </mc:AlternateContent>
      </w:r>
    </w:p>
    <w:p w14:paraId="10FFFF20" w14:textId="77777777" w:rsidR="00365C5F" w:rsidRDefault="00875F9B" w:rsidP="00875F9B">
      <w:pPr>
        <w:pStyle w:val="CM4"/>
        <w:spacing w:before="60" w:after="60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AA6A91">
        <w:rPr>
          <w:rFonts w:ascii="Times New Roman" w:hAnsi="Times New Roman"/>
          <w:b/>
          <w:caps/>
          <w:color w:val="000000"/>
        </w:rPr>
        <w:t>ODDIEL 9: Fyzikálne a chemické vlastnosti</w:t>
      </w:r>
    </w:p>
    <w:p w14:paraId="47EB32A9" w14:textId="77777777" w:rsidR="00875F9B" w:rsidRPr="00365C5F" w:rsidRDefault="00875F9B" w:rsidP="00365C5F">
      <w:pPr>
        <w:rPr>
          <w:b/>
          <w:i/>
          <w:lang w:val="sk-SK"/>
        </w:rPr>
      </w:pPr>
      <w:r w:rsidRPr="00365C5F">
        <w:rPr>
          <w:b/>
          <w:i/>
          <w:lang w:val="sk-SK"/>
        </w:rPr>
        <w:t xml:space="preserve">9.1. Informácie o základných fyzikálnych a chemických vlastnostiach </w:t>
      </w:r>
    </w:p>
    <w:p w14:paraId="2503548A" w14:textId="77777777" w:rsidR="00E2751B" w:rsidRPr="00365C5F" w:rsidRDefault="00365C5F" w:rsidP="00365C5F">
      <w:pPr>
        <w:rPr>
          <w:b/>
          <w:i/>
          <w:lang w:val="sk-SK"/>
        </w:rPr>
      </w:pPr>
      <w:r w:rsidRPr="00365C5F">
        <w:rPr>
          <w:b/>
          <w:i/>
          <w:lang w:val="sk-SK"/>
        </w:rPr>
        <w:t xml:space="preserve">9.1.1 </w:t>
      </w:r>
      <w:r w:rsidR="00E2751B" w:rsidRPr="00365C5F">
        <w:rPr>
          <w:b/>
          <w:i/>
          <w:lang w:val="sk-SK"/>
        </w:rPr>
        <w:t>Všeobecné informácie</w:t>
      </w:r>
    </w:p>
    <w:p w14:paraId="0BCEEF21" w14:textId="77777777" w:rsidR="00E2751B" w:rsidRPr="00365C5F" w:rsidRDefault="00E2751B" w:rsidP="00365C5F">
      <w:pPr>
        <w:rPr>
          <w:sz w:val="22"/>
          <w:szCs w:val="22"/>
          <w:lang w:val="sk-SK"/>
        </w:rPr>
      </w:pPr>
      <w:r w:rsidRPr="00365C5F">
        <w:rPr>
          <w:sz w:val="22"/>
          <w:szCs w:val="22"/>
          <w:lang w:val="sk-SK"/>
        </w:rPr>
        <w:t>Skupenstvo ( pri 20°C) :</w:t>
      </w:r>
      <w:r w:rsidRPr="00365C5F">
        <w:rPr>
          <w:sz w:val="22"/>
          <w:szCs w:val="22"/>
          <w:lang w:val="sk-SK"/>
        </w:rPr>
        <w:tab/>
        <w:t xml:space="preserve">kvapalina            </w:t>
      </w:r>
    </w:p>
    <w:p w14:paraId="1CB872EC" w14:textId="77777777" w:rsidR="00E2751B" w:rsidRPr="00365C5F" w:rsidRDefault="00E2751B" w:rsidP="00365C5F">
      <w:pPr>
        <w:rPr>
          <w:sz w:val="22"/>
          <w:szCs w:val="22"/>
          <w:lang w:val="sk-SK"/>
        </w:rPr>
      </w:pPr>
      <w:r w:rsidRPr="00365C5F">
        <w:rPr>
          <w:sz w:val="22"/>
          <w:szCs w:val="22"/>
          <w:lang w:val="sk-SK"/>
        </w:rPr>
        <w:t>Farba :</w:t>
      </w:r>
      <w:r w:rsidRPr="00365C5F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ab/>
      </w:r>
      <w:r w:rsidR="00FD58D1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 xml:space="preserve">slabo šedomodrá                                                                                                                                      </w:t>
      </w:r>
    </w:p>
    <w:p w14:paraId="6B1D8878" w14:textId="77777777" w:rsidR="00FD58D1" w:rsidRDefault="00E2751B" w:rsidP="00365C5F">
      <w:pPr>
        <w:rPr>
          <w:sz w:val="22"/>
          <w:szCs w:val="22"/>
          <w:lang w:val="sk-SK"/>
        </w:rPr>
      </w:pPr>
      <w:r w:rsidRPr="00365C5F">
        <w:rPr>
          <w:sz w:val="22"/>
          <w:szCs w:val="22"/>
          <w:lang w:val="sk-SK"/>
        </w:rPr>
        <w:t>Zápach :</w:t>
      </w:r>
      <w:r w:rsidRPr="00365C5F">
        <w:rPr>
          <w:sz w:val="22"/>
          <w:szCs w:val="22"/>
          <w:lang w:val="sk-SK"/>
        </w:rPr>
        <w:tab/>
      </w:r>
      <w:r w:rsidR="00FD58D1">
        <w:rPr>
          <w:sz w:val="22"/>
          <w:szCs w:val="22"/>
          <w:lang w:val="sk-SK"/>
        </w:rPr>
        <w:tab/>
      </w:r>
      <w:r w:rsidR="00FD58D1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>slabý, nevýrazný</w:t>
      </w:r>
    </w:p>
    <w:p w14:paraId="67096165" w14:textId="77777777" w:rsidR="00E2751B" w:rsidRPr="00365C5F" w:rsidRDefault="00FD58D1" w:rsidP="00FD58D1">
      <w:pPr>
        <w:tabs>
          <w:tab w:val="left" w:pos="2835"/>
        </w:tabs>
        <w:jc w:val="both"/>
        <w:rPr>
          <w:sz w:val="22"/>
          <w:szCs w:val="22"/>
          <w:lang w:val="sk-SK"/>
        </w:rPr>
      </w:pPr>
      <w:r w:rsidRPr="00C65C96">
        <w:rPr>
          <w:sz w:val="22"/>
          <w:szCs w:val="22"/>
          <w:lang w:val="sk-SK"/>
        </w:rPr>
        <w:t>Prah zápachu:</w:t>
      </w:r>
      <w:r>
        <w:rPr>
          <w:sz w:val="22"/>
          <w:szCs w:val="22"/>
          <w:lang w:val="sk-SK"/>
        </w:rPr>
        <w:tab/>
      </w:r>
      <w:r w:rsidRPr="00C65C96">
        <w:rPr>
          <w:rStyle w:val="hps"/>
          <w:sz w:val="22"/>
          <w:szCs w:val="22"/>
          <w:lang w:val="sk-SK"/>
        </w:rPr>
        <w:t>nie je stanovený</w:t>
      </w:r>
      <w:r w:rsidR="00E2751B" w:rsidRPr="00365C5F">
        <w:rPr>
          <w:sz w:val="22"/>
          <w:szCs w:val="22"/>
          <w:lang w:val="sk-SK"/>
        </w:rPr>
        <w:t xml:space="preserve">                  </w:t>
      </w:r>
    </w:p>
    <w:p w14:paraId="6DEA5EFE" w14:textId="77777777" w:rsidR="00E2751B" w:rsidRPr="00FD58D1" w:rsidRDefault="00FD58D1" w:rsidP="00365C5F">
      <w:pPr>
        <w:rPr>
          <w:b/>
          <w:i/>
          <w:lang w:val="sk-SK"/>
        </w:rPr>
      </w:pPr>
      <w:r>
        <w:rPr>
          <w:b/>
          <w:i/>
          <w:lang w:val="sk-SK"/>
        </w:rPr>
        <w:t xml:space="preserve">9.1.2 </w:t>
      </w:r>
      <w:r w:rsidR="00E2751B" w:rsidRPr="00FD58D1">
        <w:rPr>
          <w:b/>
          <w:i/>
          <w:lang w:val="sk-SK"/>
        </w:rPr>
        <w:t>Dôležité zdravotné, bezpečnostné a environmentálne informácie</w:t>
      </w:r>
    </w:p>
    <w:p w14:paraId="534B276A" w14:textId="77777777" w:rsidR="00EF553E" w:rsidRDefault="00FD58D1" w:rsidP="00365C5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Hodnota pH (pri 20°C) :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="00E2751B" w:rsidRPr="00365C5F">
        <w:rPr>
          <w:sz w:val="22"/>
          <w:szCs w:val="22"/>
          <w:lang w:val="sk-SK"/>
        </w:rPr>
        <w:t>nestanovená</w:t>
      </w:r>
    </w:p>
    <w:p w14:paraId="0533F224" w14:textId="77777777" w:rsidR="00E2751B" w:rsidRPr="00365C5F" w:rsidRDefault="00EF553E" w:rsidP="00EF553E">
      <w:pPr>
        <w:widowControl w:val="0"/>
        <w:autoSpaceDE w:val="0"/>
        <w:autoSpaceDN w:val="0"/>
        <w:adjustRightInd w:val="0"/>
        <w:spacing w:line="249" w:lineRule="atLeast"/>
        <w:rPr>
          <w:sz w:val="22"/>
          <w:szCs w:val="22"/>
          <w:lang w:val="sk-SK"/>
        </w:rPr>
      </w:pPr>
      <w:r w:rsidRPr="00C65C96">
        <w:rPr>
          <w:sz w:val="22"/>
          <w:szCs w:val="22"/>
          <w:lang w:val="sk-SK"/>
        </w:rPr>
        <w:t>Teplota topenia/tuhnutia:</w:t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>nestanovená</w:t>
      </w:r>
      <w:r w:rsidR="00E2751B" w:rsidRPr="00365C5F">
        <w:rPr>
          <w:sz w:val="22"/>
          <w:szCs w:val="22"/>
          <w:lang w:val="sk-SK"/>
        </w:rPr>
        <w:t xml:space="preserve">      </w:t>
      </w:r>
    </w:p>
    <w:p w14:paraId="34DD0062" w14:textId="77777777" w:rsidR="00E2751B" w:rsidRPr="00365C5F" w:rsidRDefault="00E2751B" w:rsidP="00365C5F">
      <w:pPr>
        <w:rPr>
          <w:sz w:val="22"/>
          <w:szCs w:val="22"/>
          <w:lang w:val="sk-SK"/>
        </w:rPr>
      </w:pPr>
      <w:r w:rsidRPr="00365C5F">
        <w:rPr>
          <w:sz w:val="22"/>
          <w:szCs w:val="22"/>
          <w:lang w:val="sk-SK"/>
        </w:rPr>
        <w:t xml:space="preserve">Teplota varu: </w:t>
      </w:r>
      <w:r w:rsidRPr="00365C5F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ab/>
        <w:t xml:space="preserve">nestanovená </w:t>
      </w:r>
    </w:p>
    <w:p w14:paraId="1D647703" w14:textId="77777777" w:rsidR="00E2751B" w:rsidRDefault="00E2751B" w:rsidP="00365C5F">
      <w:pPr>
        <w:rPr>
          <w:sz w:val="22"/>
          <w:szCs w:val="22"/>
          <w:lang w:val="sk-SK"/>
        </w:rPr>
      </w:pPr>
      <w:r w:rsidRPr="00365C5F">
        <w:rPr>
          <w:sz w:val="22"/>
          <w:szCs w:val="22"/>
          <w:lang w:val="sk-SK"/>
        </w:rPr>
        <w:t xml:space="preserve">Teplota vzplanutia: </w:t>
      </w:r>
      <w:r w:rsidRPr="00365C5F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ab/>
        <w:t>nestanovená</w:t>
      </w:r>
    </w:p>
    <w:p w14:paraId="3236658A" w14:textId="77777777" w:rsidR="00EF553E" w:rsidRPr="00C65C96" w:rsidRDefault="00EF553E" w:rsidP="00EF553E">
      <w:pPr>
        <w:widowControl w:val="0"/>
        <w:autoSpaceDE w:val="0"/>
        <w:autoSpaceDN w:val="0"/>
        <w:adjustRightInd w:val="0"/>
        <w:spacing w:line="249" w:lineRule="atLeast"/>
        <w:rPr>
          <w:sz w:val="22"/>
          <w:szCs w:val="22"/>
          <w:lang w:val="sk-SK"/>
        </w:rPr>
      </w:pPr>
      <w:r w:rsidRPr="00C65C96">
        <w:rPr>
          <w:sz w:val="22"/>
          <w:szCs w:val="22"/>
          <w:lang w:val="sk-SK"/>
        </w:rPr>
        <w:t>Rýchlosť odparovania:</w:t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  <w:t>nestanovená</w:t>
      </w:r>
    </w:p>
    <w:p w14:paraId="6BE2227E" w14:textId="77777777" w:rsidR="00E2751B" w:rsidRPr="00365C5F" w:rsidRDefault="00E2751B" w:rsidP="00365C5F">
      <w:pPr>
        <w:rPr>
          <w:sz w:val="22"/>
          <w:szCs w:val="22"/>
          <w:lang w:val="sk-SK"/>
        </w:rPr>
      </w:pPr>
      <w:r w:rsidRPr="00365C5F">
        <w:rPr>
          <w:sz w:val="22"/>
          <w:szCs w:val="22"/>
          <w:lang w:val="sk-SK"/>
        </w:rPr>
        <w:t xml:space="preserve">Horľavosť:  </w:t>
      </w:r>
      <w:r w:rsidRPr="00365C5F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ab/>
        <w:t xml:space="preserve">nehorľavý     </w:t>
      </w:r>
    </w:p>
    <w:p w14:paraId="5D5220ED" w14:textId="77777777" w:rsidR="00EF553E" w:rsidRDefault="00EF553E" w:rsidP="00EF553E">
      <w:pPr>
        <w:widowControl w:val="0"/>
        <w:autoSpaceDE w:val="0"/>
        <w:autoSpaceDN w:val="0"/>
        <w:adjustRightInd w:val="0"/>
        <w:spacing w:line="249" w:lineRule="atLeast"/>
        <w:rPr>
          <w:sz w:val="22"/>
          <w:szCs w:val="22"/>
          <w:lang w:val="sk-SK"/>
        </w:rPr>
      </w:pPr>
      <w:r w:rsidRPr="00C65C96">
        <w:rPr>
          <w:sz w:val="22"/>
          <w:szCs w:val="22"/>
          <w:lang w:val="sk-SK"/>
        </w:rPr>
        <w:t>Medze výbušnosti:</w:t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>dolná medza: nestanoven</w:t>
      </w:r>
      <w:r>
        <w:rPr>
          <w:sz w:val="22"/>
          <w:szCs w:val="22"/>
          <w:lang w:val="sk-SK"/>
        </w:rPr>
        <w:t>á</w:t>
      </w:r>
    </w:p>
    <w:p w14:paraId="32C60654" w14:textId="77777777" w:rsidR="00EF553E" w:rsidRDefault="00EF553E" w:rsidP="00EF553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>horná medza: nestanoven</w:t>
      </w:r>
      <w:r>
        <w:rPr>
          <w:sz w:val="22"/>
          <w:szCs w:val="22"/>
          <w:lang w:val="sk-SK"/>
        </w:rPr>
        <w:t>á</w:t>
      </w:r>
      <w:r w:rsidRPr="00365C5F">
        <w:rPr>
          <w:sz w:val="22"/>
          <w:szCs w:val="22"/>
          <w:lang w:val="sk-SK"/>
        </w:rPr>
        <w:t xml:space="preserve"> </w:t>
      </w:r>
    </w:p>
    <w:p w14:paraId="71EDA35F" w14:textId="77777777" w:rsidR="00E2751B" w:rsidRDefault="00EF553E" w:rsidP="00365C5F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Teplota samovznietenia:</w:t>
      </w:r>
      <w:r w:rsidR="00E2751B" w:rsidRPr="00365C5F">
        <w:rPr>
          <w:sz w:val="22"/>
          <w:szCs w:val="22"/>
          <w:lang w:val="sk-SK"/>
        </w:rPr>
        <w:tab/>
      </w:r>
      <w:r w:rsidR="00E2751B" w:rsidRPr="00365C5F">
        <w:rPr>
          <w:sz w:val="22"/>
          <w:szCs w:val="22"/>
          <w:lang w:val="sk-SK"/>
        </w:rPr>
        <w:tab/>
        <w:t>nie je samozápalný</w:t>
      </w:r>
    </w:p>
    <w:p w14:paraId="44A17211" w14:textId="77777777" w:rsidR="00E2751B" w:rsidRDefault="00E2751B" w:rsidP="00365C5F">
      <w:pPr>
        <w:rPr>
          <w:sz w:val="22"/>
          <w:szCs w:val="22"/>
          <w:lang w:val="sk-SK"/>
        </w:rPr>
      </w:pPr>
      <w:r w:rsidRPr="00365C5F">
        <w:rPr>
          <w:sz w:val="22"/>
          <w:szCs w:val="22"/>
          <w:lang w:val="sk-SK"/>
        </w:rPr>
        <w:t xml:space="preserve">Tlak pary (pri 20°C): </w:t>
      </w:r>
      <w:r w:rsidRPr="00365C5F">
        <w:rPr>
          <w:sz w:val="22"/>
          <w:szCs w:val="22"/>
          <w:lang w:val="sk-SK"/>
        </w:rPr>
        <w:tab/>
      </w:r>
      <w:r w:rsidR="00FD58D1">
        <w:rPr>
          <w:sz w:val="22"/>
          <w:szCs w:val="22"/>
          <w:lang w:val="sk-SK"/>
        </w:rPr>
        <w:tab/>
      </w:r>
      <w:r w:rsidR="00FD58D1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>nestanovený</w:t>
      </w:r>
    </w:p>
    <w:p w14:paraId="00A1C814" w14:textId="77777777" w:rsidR="00EF553E" w:rsidRPr="00365C5F" w:rsidRDefault="00EF553E" w:rsidP="00365C5F">
      <w:pPr>
        <w:rPr>
          <w:sz w:val="22"/>
          <w:szCs w:val="22"/>
          <w:lang w:val="sk-SK"/>
        </w:rPr>
      </w:pPr>
      <w:r w:rsidRPr="00C65C96">
        <w:rPr>
          <w:rStyle w:val="hps"/>
          <w:sz w:val="22"/>
          <w:szCs w:val="22"/>
          <w:lang w:val="sk-SK"/>
        </w:rPr>
        <w:t>Hustota</w:t>
      </w:r>
      <w:r w:rsidRPr="00C65C96">
        <w:rPr>
          <w:sz w:val="22"/>
          <w:szCs w:val="22"/>
          <w:lang w:val="sk-SK"/>
        </w:rPr>
        <w:t xml:space="preserve"> </w:t>
      </w:r>
      <w:r w:rsidRPr="00C65C96">
        <w:rPr>
          <w:rStyle w:val="hpsatn"/>
          <w:sz w:val="22"/>
          <w:szCs w:val="22"/>
          <w:lang w:val="sk-SK"/>
        </w:rPr>
        <w:t>pár (</w:t>
      </w:r>
      <w:r w:rsidRPr="00C65C96">
        <w:rPr>
          <w:sz w:val="22"/>
          <w:szCs w:val="22"/>
          <w:lang w:val="sk-SK"/>
        </w:rPr>
        <w:t xml:space="preserve">vzduch </w:t>
      </w:r>
      <w:r w:rsidRPr="00C65C96">
        <w:rPr>
          <w:rStyle w:val="hps"/>
          <w:sz w:val="22"/>
          <w:szCs w:val="22"/>
          <w:lang w:val="sk-SK"/>
        </w:rPr>
        <w:t>=</w:t>
      </w:r>
      <w:r w:rsidRPr="00C65C96">
        <w:rPr>
          <w:sz w:val="22"/>
          <w:szCs w:val="22"/>
          <w:lang w:val="sk-SK"/>
        </w:rPr>
        <w:t xml:space="preserve"> </w:t>
      </w:r>
      <w:r w:rsidRPr="00C65C96">
        <w:rPr>
          <w:rStyle w:val="hps"/>
          <w:sz w:val="22"/>
          <w:szCs w:val="22"/>
          <w:lang w:val="sk-SK"/>
        </w:rPr>
        <w:t>1)</w:t>
      </w:r>
      <w:r w:rsidRPr="00C65C96">
        <w:rPr>
          <w:sz w:val="22"/>
          <w:szCs w:val="22"/>
          <w:lang w:val="sk-SK"/>
        </w:rPr>
        <w:t xml:space="preserve">: </w:t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  <w:t>n</w:t>
      </w:r>
      <w:r w:rsidRPr="00C65C96">
        <w:rPr>
          <w:rStyle w:val="hps"/>
          <w:sz w:val="22"/>
          <w:szCs w:val="22"/>
          <w:lang w:val="sk-SK"/>
        </w:rPr>
        <w:t>estanovená</w:t>
      </w:r>
    </w:p>
    <w:p w14:paraId="598548D5" w14:textId="77777777" w:rsidR="00EF553E" w:rsidRDefault="00E2751B" w:rsidP="00365C5F">
      <w:pPr>
        <w:rPr>
          <w:sz w:val="22"/>
          <w:szCs w:val="22"/>
          <w:lang w:val="sk-SK"/>
        </w:rPr>
      </w:pPr>
      <w:r w:rsidRPr="00365C5F">
        <w:rPr>
          <w:sz w:val="22"/>
          <w:szCs w:val="22"/>
          <w:lang w:val="sk-SK"/>
        </w:rPr>
        <w:t xml:space="preserve">Hustota (pri 20°C) : </w:t>
      </w:r>
      <w:r w:rsidRPr="00365C5F">
        <w:rPr>
          <w:sz w:val="22"/>
          <w:szCs w:val="22"/>
          <w:lang w:val="sk-SK"/>
        </w:rPr>
        <w:tab/>
      </w:r>
      <w:r w:rsidR="00FD58D1">
        <w:rPr>
          <w:sz w:val="22"/>
          <w:szCs w:val="22"/>
          <w:lang w:val="sk-SK"/>
        </w:rPr>
        <w:tab/>
      </w:r>
      <w:r w:rsidR="00FD58D1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>nestanovená</w:t>
      </w:r>
    </w:p>
    <w:p w14:paraId="6947FB9A" w14:textId="77777777" w:rsidR="00EF553E" w:rsidRPr="00C65C96" w:rsidRDefault="00EF553E" w:rsidP="00EF553E">
      <w:pPr>
        <w:widowControl w:val="0"/>
        <w:autoSpaceDE w:val="0"/>
        <w:autoSpaceDN w:val="0"/>
        <w:adjustRightInd w:val="0"/>
        <w:spacing w:line="249" w:lineRule="atLeast"/>
        <w:rPr>
          <w:rStyle w:val="hps"/>
          <w:sz w:val="22"/>
          <w:szCs w:val="22"/>
          <w:lang w:val="sk-SK"/>
        </w:rPr>
      </w:pPr>
      <w:r w:rsidRPr="00C65C96">
        <w:rPr>
          <w:sz w:val="22"/>
          <w:szCs w:val="22"/>
          <w:lang w:val="sk-SK"/>
        </w:rPr>
        <w:t xml:space="preserve">Objemová hmotnosť: </w:t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  <w:t>n</w:t>
      </w:r>
      <w:r w:rsidRPr="00C65C96">
        <w:rPr>
          <w:rStyle w:val="hps"/>
          <w:sz w:val="22"/>
          <w:szCs w:val="22"/>
          <w:lang w:val="sk-SK"/>
        </w:rPr>
        <w:t>estanovená</w:t>
      </w:r>
    </w:p>
    <w:p w14:paraId="098C41A7" w14:textId="77777777" w:rsidR="00E2751B" w:rsidRPr="00365C5F" w:rsidRDefault="00E2751B" w:rsidP="00365C5F">
      <w:pPr>
        <w:rPr>
          <w:sz w:val="22"/>
          <w:szCs w:val="22"/>
          <w:lang w:val="sk-SK"/>
        </w:rPr>
      </w:pPr>
      <w:r w:rsidRPr="00365C5F">
        <w:rPr>
          <w:sz w:val="22"/>
          <w:szCs w:val="22"/>
          <w:lang w:val="sk-SK"/>
        </w:rPr>
        <w:t>Rozpustnosť</w:t>
      </w:r>
      <w:r w:rsidR="00FD58D1">
        <w:rPr>
          <w:sz w:val="22"/>
          <w:szCs w:val="22"/>
          <w:lang w:val="sk-SK"/>
        </w:rPr>
        <w:t xml:space="preserve"> </w:t>
      </w:r>
      <w:r w:rsidRPr="00365C5F">
        <w:rPr>
          <w:sz w:val="22"/>
          <w:szCs w:val="22"/>
          <w:lang w:val="sk-SK"/>
        </w:rPr>
        <w:t xml:space="preserve">vo vode: </w:t>
      </w:r>
      <w:r w:rsidRPr="00365C5F">
        <w:rPr>
          <w:sz w:val="22"/>
          <w:szCs w:val="22"/>
          <w:lang w:val="sk-SK"/>
        </w:rPr>
        <w:tab/>
      </w:r>
      <w:r w:rsidR="00FD58D1">
        <w:rPr>
          <w:sz w:val="22"/>
          <w:szCs w:val="22"/>
          <w:lang w:val="sk-SK"/>
        </w:rPr>
        <w:tab/>
      </w:r>
      <w:r w:rsidR="00FD58D1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>nerozpustný ( 9 μg/liter)</w:t>
      </w:r>
    </w:p>
    <w:p w14:paraId="64BF5D10" w14:textId="77777777" w:rsidR="00E2751B" w:rsidRPr="00365C5F" w:rsidRDefault="00FD58D1" w:rsidP="00365C5F">
      <w:pPr>
        <w:rPr>
          <w:sz w:val="22"/>
          <w:szCs w:val="22"/>
          <w:lang w:val="sk-SK"/>
        </w:rPr>
      </w:pPr>
      <w:r w:rsidRPr="00365C5F">
        <w:rPr>
          <w:sz w:val="22"/>
          <w:szCs w:val="22"/>
          <w:lang w:val="sk-SK"/>
        </w:rPr>
        <w:t xml:space="preserve">Rozpustnosť </w:t>
      </w:r>
      <w:r w:rsidR="00E2751B" w:rsidRPr="00365C5F">
        <w:rPr>
          <w:sz w:val="22"/>
          <w:szCs w:val="22"/>
          <w:lang w:val="sk-SK"/>
        </w:rPr>
        <w:t>v organických látkach:</w:t>
      </w:r>
      <w:r w:rsidR="00E2751B" w:rsidRPr="00365C5F">
        <w:rPr>
          <w:sz w:val="22"/>
          <w:szCs w:val="22"/>
          <w:lang w:val="sk-SK"/>
        </w:rPr>
        <w:tab/>
        <w:t>rozpustný v metanole, acetóne, xyléne, metyléndichloride.</w:t>
      </w:r>
      <w:r w:rsidR="00E2751B" w:rsidRPr="00365C5F">
        <w:rPr>
          <w:sz w:val="22"/>
          <w:szCs w:val="22"/>
          <w:lang w:val="sk-SK"/>
        </w:rPr>
        <w:tab/>
        <w:t xml:space="preserve">     </w:t>
      </w:r>
    </w:p>
    <w:p w14:paraId="1C620DE6" w14:textId="77777777" w:rsidR="00E2751B" w:rsidRPr="00365C5F" w:rsidRDefault="00E2751B" w:rsidP="00365C5F">
      <w:pPr>
        <w:rPr>
          <w:sz w:val="22"/>
          <w:szCs w:val="22"/>
          <w:lang w:val="sk-SK"/>
        </w:rPr>
      </w:pPr>
      <w:r w:rsidRPr="00365C5F">
        <w:rPr>
          <w:sz w:val="22"/>
          <w:szCs w:val="22"/>
          <w:lang w:val="sk-SK"/>
        </w:rPr>
        <w:t>Rozdeľovací koeficient logPow: n-oktanol/voda: 5</w:t>
      </w:r>
    </w:p>
    <w:p w14:paraId="78BBF749" w14:textId="77777777" w:rsidR="00E2751B" w:rsidRDefault="00E2751B" w:rsidP="00365C5F">
      <w:pPr>
        <w:rPr>
          <w:sz w:val="22"/>
          <w:szCs w:val="22"/>
          <w:lang w:val="sk-SK"/>
        </w:rPr>
      </w:pPr>
      <w:r w:rsidRPr="00365C5F">
        <w:rPr>
          <w:sz w:val="22"/>
          <w:szCs w:val="22"/>
          <w:lang w:val="sk-SK"/>
        </w:rPr>
        <w:t>Potenciál pre biokoncentráciu:</w:t>
      </w:r>
      <w:r w:rsidRPr="00365C5F">
        <w:rPr>
          <w:sz w:val="22"/>
          <w:szCs w:val="22"/>
          <w:lang w:val="sk-SK"/>
        </w:rPr>
        <w:tab/>
      </w:r>
      <w:r w:rsidR="00FD58D1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>BCF = 17</w:t>
      </w:r>
    </w:p>
    <w:p w14:paraId="5E0A9757" w14:textId="77777777" w:rsidR="00EF553E" w:rsidRPr="00365C5F" w:rsidRDefault="00EF553E" w:rsidP="00365C5F">
      <w:pPr>
        <w:rPr>
          <w:sz w:val="22"/>
          <w:szCs w:val="22"/>
          <w:lang w:val="sk-SK"/>
        </w:rPr>
      </w:pPr>
      <w:r w:rsidRPr="00C65C96">
        <w:rPr>
          <w:rStyle w:val="hps"/>
          <w:sz w:val="22"/>
          <w:szCs w:val="22"/>
          <w:lang w:val="sk-SK"/>
        </w:rPr>
        <w:t xml:space="preserve">Teplota rozkladu: </w:t>
      </w:r>
      <w:r w:rsidRPr="00C65C96">
        <w:rPr>
          <w:rStyle w:val="hps"/>
          <w:sz w:val="22"/>
          <w:szCs w:val="22"/>
          <w:lang w:val="sk-SK"/>
        </w:rPr>
        <w:tab/>
      </w:r>
      <w:r w:rsidRPr="00C65C96">
        <w:rPr>
          <w:rStyle w:val="hps"/>
          <w:sz w:val="22"/>
          <w:szCs w:val="22"/>
          <w:lang w:val="sk-SK"/>
        </w:rPr>
        <w:tab/>
      </w:r>
      <w:r w:rsidRPr="00C65C96">
        <w:rPr>
          <w:rStyle w:val="hps"/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 xml:space="preserve">nie je </w:t>
      </w:r>
      <w:r w:rsidRPr="00C65C96">
        <w:rPr>
          <w:rStyle w:val="hps"/>
          <w:sz w:val="22"/>
          <w:szCs w:val="22"/>
          <w:lang w:val="sk-SK"/>
        </w:rPr>
        <w:t>stanovená</w:t>
      </w:r>
    </w:p>
    <w:p w14:paraId="575CCD21" w14:textId="77777777" w:rsidR="00E2751B" w:rsidRPr="00365C5F" w:rsidRDefault="00E2751B" w:rsidP="00365C5F">
      <w:pPr>
        <w:rPr>
          <w:sz w:val="22"/>
          <w:szCs w:val="22"/>
          <w:lang w:val="sk-SK"/>
        </w:rPr>
      </w:pPr>
      <w:r w:rsidRPr="00365C5F">
        <w:rPr>
          <w:sz w:val="22"/>
          <w:szCs w:val="22"/>
          <w:lang w:val="sk-SK"/>
        </w:rPr>
        <w:t xml:space="preserve">Viskozita (pri 20°C): </w:t>
      </w:r>
      <w:r w:rsidRPr="00365C5F">
        <w:rPr>
          <w:sz w:val="22"/>
          <w:szCs w:val="22"/>
          <w:lang w:val="sk-SK"/>
        </w:rPr>
        <w:tab/>
      </w:r>
      <w:r w:rsidR="00FD58D1">
        <w:rPr>
          <w:sz w:val="22"/>
          <w:szCs w:val="22"/>
          <w:lang w:val="sk-SK"/>
        </w:rPr>
        <w:tab/>
      </w:r>
      <w:r w:rsidR="00FD58D1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>nestanovená</w:t>
      </w:r>
    </w:p>
    <w:p w14:paraId="1E3653BE" w14:textId="77777777" w:rsidR="00E2751B" w:rsidRPr="00365C5F" w:rsidRDefault="00E2751B" w:rsidP="00365C5F">
      <w:pPr>
        <w:rPr>
          <w:sz w:val="22"/>
          <w:szCs w:val="22"/>
          <w:lang w:val="sk-SK"/>
        </w:rPr>
      </w:pPr>
      <w:r w:rsidRPr="00365C5F">
        <w:rPr>
          <w:sz w:val="22"/>
          <w:szCs w:val="22"/>
          <w:lang w:val="sk-SK"/>
        </w:rPr>
        <w:t>Hustota pary:</w:t>
      </w:r>
      <w:r w:rsidRPr="00365C5F">
        <w:rPr>
          <w:sz w:val="22"/>
          <w:szCs w:val="22"/>
          <w:lang w:val="sk-SK"/>
        </w:rPr>
        <w:tab/>
      </w:r>
      <w:r w:rsidR="00FD58D1">
        <w:rPr>
          <w:sz w:val="22"/>
          <w:szCs w:val="22"/>
          <w:lang w:val="sk-SK"/>
        </w:rPr>
        <w:tab/>
      </w:r>
      <w:r w:rsidR="00FD58D1">
        <w:rPr>
          <w:sz w:val="22"/>
          <w:szCs w:val="22"/>
          <w:lang w:val="sk-SK"/>
        </w:rPr>
        <w:tab/>
      </w:r>
      <w:r w:rsidR="00FD58D1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>nestanovená</w:t>
      </w:r>
    </w:p>
    <w:p w14:paraId="253750F4" w14:textId="77777777" w:rsidR="00EF553E" w:rsidRDefault="00E2751B" w:rsidP="00365C5F">
      <w:pPr>
        <w:rPr>
          <w:sz w:val="22"/>
          <w:szCs w:val="22"/>
          <w:lang w:val="sk-SK"/>
        </w:rPr>
      </w:pPr>
      <w:r w:rsidRPr="00365C5F">
        <w:rPr>
          <w:sz w:val="22"/>
          <w:szCs w:val="22"/>
          <w:lang w:val="sk-SK"/>
        </w:rPr>
        <w:t>Rýchlosť odparovania:</w:t>
      </w:r>
      <w:r w:rsidRPr="00365C5F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ab/>
        <w:t xml:space="preserve">nestanovená </w:t>
      </w:r>
    </w:p>
    <w:p w14:paraId="56296B91" w14:textId="77777777" w:rsidR="00E2751B" w:rsidRPr="00365C5F" w:rsidRDefault="00EF553E" w:rsidP="00365C5F">
      <w:pPr>
        <w:rPr>
          <w:sz w:val="22"/>
          <w:szCs w:val="22"/>
          <w:lang w:val="sk-SK"/>
        </w:rPr>
      </w:pPr>
      <w:r w:rsidRPr="00365C5F">
        <w:rPr>
          <w:sz w:val="22"/>
          <w:szCs w:val="22"/>
          <w:lang w:val="sk-SK"/>
        </w:rPr>
        <w:t xml:space="preserve">Oxidačné vlastnosti: </w:t>
      </w:r>
      <w:r w:rsidRPr="00365C5F"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Pr="00365C5F">
        <w:rPr>
          <w:sz w:val="22"/>
          <w:szCs w:val="22"/>
          <w:lang w:val="sk-SK"/>
        </w:rPr>
        <w:t>nie sú známe</w:t>
      </w:r>
    </w:p>
    <w:p w14:paraId="0E108C18" w14:textId="77777777" w:rsidR="00365C5F" w:rsidRPr="00FD58D1" w:rsidRDefault="00365C5F" w:rsidP="00365C5F">
      <w:pPr>
        <w:rPr>
          <w:b/>
          <w:i/>
          <w:lang w:val="sk-SK"/>
        </w:rPr>
      </w:pPr>
      <w:r w:rsidRPr="00FD58D1">
        <w:rPr>
          <w:b/>
          <w:i/>
          <w:lang w:val="sk-SK"/>
        </w:rPr>
        <w:t>9.2. Iné informácie</w:t>
      </w:r>
    </w:p>
    <w:p w14:paraId="2BDB3635" w14:textId="77777777" w:rsidR="00E2751B" w:rsidRPr="00365C5F" w:rsidRDefault="00EF553E" w:rsidP="00365C5F">
      <w:pPr>
        <w:rPr>
          <w:sz w:val="22"/>
          <w:szCs w:val="22"/>
          <w:lang w:val="sk-SK"/>
        </w:rPr>
      </w:pPr>
      <w:r w:rsidRPr="00C65C96">
        <w:rPr>
          <w:rStyle w:val="hps"/>
          <w:sz w:val="22"/>
          <w:szCs w:val="22"/>
          <w:lang w:val="sk-SK"/>
        </w:rPr>
        <w:t>Miešateľnosť</w:t>
      </w:r>
      <w:r w:rsidRPr="00C65C96">
        <w:rPr>
          <w:sz w:val="22"/>
          <w:szCs w:val="22"/>
          <w:lang w:val="sk-SK"/>
        </w:rPr>
        <w:t xml:space="preserve">: </w:t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  <w:t>n</w:t>
      </w:r>
      <w:r w:rsidRPr="00C65C96">
        <w:rPr>
          <w:rStyle w:val="hps"/>
          <w:sz w:val="22"/>
          <w:szCs w:val="22"/>
          <w:lang w:val="sk-SK"/>
        </w:rPr>
        <w:t>estanovená</w:t>
      </w:r>
      <w:r w:rsidRPr="00C65C96">
        <w:rPr>
          <w:sz w:val="22"/>
          <w:szCs w:val="22"/>
          <w:lang w:val="sk-SK"/>
        </w:rPr>
        <w:br/>
      </w:r>
      <w:r w:rsidRPr="00C65C96">
        <w:rPr>
          <w:rStyle w:val="hps"/>
          <w:sz w:val="22"/>
          <w:szCs w:val="22"/>
          <w:lang w:val="sk-SK"/>
        </w:rPr>
        <w:t>Rozpustnosť</w:t>
      </w:r>
      <w:r w:rsidRPr="00C65C96">
        <w:rPr>
          <w:sz w:val="22"/>
          <w:szCs w:val="22"/>
          <w:lang w:val="sk-SK"/>
        </w:rPr>
        <w:t xml:space="preserve"> </w:t>
      </w:r>
      <w:r w:rsidRPr="00C65C96">
        <w:rPr>
          <w:rStyle w:val="hps"/>
          <w:sz w:val="22"/>
          <w:szCs w:val="22"/>
          <w:lang w:val="sk-SK"/>
        </w:rPr>
        <w:t>v</w:t>
      </w:r>
      <w:r w:rsidRPr="00C65C96">
        <w:rPr>
          <w:sz w:val="22"/>
          <w:szCs w:val="22"/>
          <w:lang w:val="sk-SK"/>
        </w:rPr>
        <w:t xml:space="preserve"> </w:t>
      </w:r>
      <w:r w:rsidRPr="00C65C96">
        <w:rPr>
          <w:rStyle w:val="hps"/>
          <w:sz w:val="22"/>
          <w:szCs w:val="22"/>
          <w:lang w:val="sk-SK"/>
        </w:rPr>
        <w:t>tukoch</w:t>
      </w:r>
      <w:r w:rsidRPr="00C65C96">
        <w:rPr>
          <w:sz w:val="22"/>
          <w:szCs w:val="22"/>
          <w:lang w:val="sk-SK"/>
        </w:rPr>
        <w:t xml:space="preserve"> a </w:t>
      </w:r>
      <w:r w:rsidRPr="00C65C96">
        <w:rPr>
          <w:rStyle w:val="hps"/>
          <w:sz w:val="22"/>
          <w:szCs w:val="22"/>
          <w:lang w:val="sk-SK"/>
        </w:rPr>
        <w:t>rozpúšťadlách</w:t>
      </w:r>
      <w:r w:rsidRPr="00C65C96">
        <w:rPr>
          <w:sz w:val="22"/>
          <w:szCs w:val="22"/>
          <w:lang w:val="sk-SK"/>
        </w:rPr>
        <w:t xml:space="preserve">: </w:t>
      </w:r>
      <w:r w:rsidRPr="00C65C96">
        <w:rPr>
          <w:rStyle w:val="hps"/>
          <w:sz w:val="22"/>
          <w:szCs w:val="22"/>
          <w:lang w:val="sk-SK"/>
        </w:rPr>
        <w:t>nestanovená</w:t>
      </w:r>
      <w:r w:rsidRPr="00C65C96">
        <w:rPr>
          <w:sz w:val="22"/>
          <w:szCs w:val="22"/>
          <w:lang w:val="sk-SK"/>
        </w:rPr>
        <w:br/>
      </w:r>
      <w:r w:rsidRPr="00C65C96">
        <w:rPr>
          <w:rStyle w:val="hps"/>
          <w:sz w:val="22"/>
          <w:szCs w:val="22"/>
          <w:lang w:val="sk-SK"/>
        </w:rPr>
        <w:t>Vodivosť:</w:t>
      </w:r>
      <w:r w:rsidRPr="00C65C96">
        <w:rPr>
          <w:sz w:val="22"/>
          <w:szCs w:val="22"/>
          <w:lang w:val="sk-SK"/>
        </w:rPr>
        <w:t xml:space="preserve"> </w:t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  <w:t>n</w:t>
      </w:r>
      <w:r w:rsidRPr="00C65C96">
        <w:rPr>
          <w:rStyle w:val="hps"/>
          <w:sz w:val="22"/>
          <w:szCs w:val="22"/>
          <w:lang w:val="sk-SK"/>
        </w:rPr>
        <w:t xml:space="preserve">ie je </w:t>
      </w:r>
      <w:r>
        <w:rPr>
          <w:rStyle w:val="hps"/>
          <w:sz w:val="22"/>
          <w:szCs w:val="22"/>
          <w:lang w:val="sk-SK"/>
        </w:rPr>
        <w:t>stanovená</w:t>
      </w:r>
      <w:r w:rsidRPr="00C65C96">
        <w:rPr>
          <w:sz w:val="22"/>
          <w:szCs w:val="22"/>
          <w:lang w:val="sk-SK"/>
        </w:rPr>
        <w:br/>
        <w:t>P</w:t>
      </w:r>
      <w:r w:rsidRPr="00C65C96">
        <w:rPr>
          <w:rStyle w:val="hps"/>
          <w:sz w:val="22"/>
          <w:szCs w:val="22"/>
          <w:lang w:val="sk-SK"/>
        </w:rPr>
        <w:t>ovrchové napätie</w:t>
      </w:r>
      <w:r w:rsidRPr="00C65C96">
        <w:rPr>
          <w:sz w:val="22"/>
          <w:szCs w:val="22"/>
          <w:lang w:val="sk-SK"/>
        </w:rPr>
        <w:t xml:space="preserve">: </w:t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  <w:t>n</w:t>
      </w:r>
      <w:r w:rsidRPr="00C65C96">
        <w:rPr>
          <w:rStyle w:val="hps"/>
          <w:sz w:val="22"/>
          <w:szCs w:val="22"/>
          <w:lang w:val="sk-SK"/>
        </w:rPr>
        <w:t xml:space="preserve">ie je </w:t>
      </w:r>
      <w:r>
        <w:rPr>
          <w:rStyle w:val="hps"/>
          <w:sz w:val="22"/>
          <w:szCs w:val="22"/>
          <w:lang w:val="sk-SK"/>
        </w:rPr>
        <w:t>stanovené</w:t>
      </w:r>
      <w:r w:rsidRPr="00C65C96">
        <w:rPr>
          <w:sz w:val="22"/>
          <w:szCs w:val="22"/>
          <w:lang w:val="sk-SK"/>
        </w:rPr>
        <w:br/>
      </w:r>
      <w:r w:rsidRPr="00C65C96">
        <w:rPr>
          <w:rStyle w:val="hps"/>
          <w:sz w:val="22"/>
          <w:szCs w:val="22"/>
          <w:lang w:val="sk-SK"/>
        </w:rPr>
        <w:t>Rozpúšťadlá</w:t>
      </w:r>
      <w:r w:rsidRPr="00C65C96">
        <w:rPr>
          <w:sz w:val="22"/>
          <w:szCs w:val="22"/>
          <w:lang w:val="sk-SK"/>
        </w:rPr>
        <w:t xml:space="preserve">: </w:t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</w:r>
      <w:r w:rsidRPr="00C65C96">
        <w:rPr>
          <w:sz w:val="22"/>
          <w:szCs w:val="22"/>
          <w:lang w:val="sk-SK"/>
        </w:rPr>
        <w:tab/>
      </w:r>
      <w:r w:rsidRPr="00C65C96">
        <w:rPr>
          <w:rStyle w:val="hps"/>
          <w:sz w:val="22"/>
          <w:szCs w:val="22"/>
          <w:lang w:val="sk-SK"/>
        </w:rPr>
        <w:t>n</w:t>
      </w:r>
      <w:r>
        <w:rPr>
          <w:rStyle w:val="hps"/>
          <w:sz w:val="22"/>
          <w:szCs w:val="22"/>
          <w:lang w:val="sk-SK"/>
        </w:rPr>
        <w:t>i</w:t>
      </w:r>
      <w:r w:rsidRPr="00C65C96">
        <w:rPr>
          <w:rStyle w:val="hps"/>
          <w:sz w:val="22"/>
          <w:szCs w:val="22"/>
          <w:lang w:val="sk-SK"/>
        </w:rPr>
        <w:t>e</w:t>
      </w:r>
      <w:r>
        <w:rPr>
          <w:rStyle w:val="hps"/>
          <w:sz w:val="22"/>
          <w:szCs w:val="22"/>
          <w:lang w:val="sk-SK"/>
        </w:rPr>
        <w:t xml:space="preserve"> sú </w:t>
      </w:r>
      <w:r w:rsidRPr="00C65C96">
        <w:rPr>
          <w:rStyle w:val="hps"/>
          <w:sz w:val="22"/>
          <w:szCs w:val="22"/>
          <w:lang w:val="sk-SK"/>
        </w:rPr>
        <w:t>stanovené</w:t>
      </w:r>
    </w:p>
    <w:p w14:paraId="13BB5FA8" w14:textId="68CA68E1" w:rsidR="00D53D1D" w:rsidRDefault="004C7AFD" w:rsidP="00D53D1D">
      <w:pPr>
        <w:jc w:val="both"/>
        <w:rPr>
          <w:b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70907BB" wp14:editId="1DE156C4">
                <wp:simplePos x="0" y="0"/>
                <wp:positionH relativeFrom="column">
                  <wp:posOffset>-48895</wp:posOffset>
                </wp:positionH>
                <wp:positionV relativeFrom="paragraph">
                  <wp:posOffset>111760</wp:posOffset>
                </wp:positionV>
                <wp:extent cx="60579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C400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8pt" to="473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" o:allowincell="f"/>
            </w:pict>
          </mc:Fallback>
        </mc:AlternateContent>
      </w:r>
    </w:p>
    <w:p w14:paraId="16515FB0" w14:textId="77777777" w:rsidR="00875F9B" w:rsidRPr="00AA6A91" w:rsidRDefault="00875F9B" w:rsidP="00875F9B">
      <w:pPr>
        <w:autoSpaceDE w:val="0"/>
        <w:autoSpaceDN w:val="0"/>
        <w:adjustRightInd w:val="0"/>
        <w:spacing w:before="60" w:after="60"/>
        <w:rPr>
          <w:b/>
          <w:caps/>
          <w:color w:val="000000"/>
          <w:sz w:val="24"/>
          <w:szCs w:val="24"/>
          <w:lang w:val="sk-SK" w:eastAsia="sk-SK"/>
        </w:rPr>
      </w:pPr>
      <w:r w:rsidRPr="00AA6A91">
        <w:rPr>
          <w:b/>
          <w:caps/>
          <w:color w:val="000000"/>
          <w:sz w:val="24"/>
          <w:szCs w:val="24"/>
          <w:lang w:val="sk-SK" w:eastAsia="sk-SK"/>
        </w:rPr>
        <w:t xml:space="preserve">ODDIEL 10: Stabilita a reaktivita </w:t>
      </w:r>
    </w:p>
    <w:p w14:paraId="4AD0AA7E" w14:textId="77777777" w:rsidR="00D53D1D" w:rsidRPr="00D53D1D" w:rsidRDefault="00875F9B" w:rsidP="00D53D1D">
      <w:pPr>
        <w:rPr>
          <w:b/>
          <w:i/>
          <w:lang w:val="sk-SK"/>
        </w:rPr>
      </w:pPr>
      <w:r w:rsidRPr="00D53D1D">
        <w:rPr>
          <w:b/>
          <w:i/>
          <w:lang w:val="sk-SK"/>
        </w:rPr>
        <w:t>10.1. Reaktivita</w:t>
      </w:r>
    </w:p>
    <w:p w14:paraId="42298F85" w14:textId="77777777" w:rsidR="00D53D1D" w:rsidRPr="00D53D1D" w:rsidRDefault="00D53D1D" w:rsidP="00D53D1D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Produkt za doporučených podmienok používania nie je reaktívny.</w:t>
      </w:r>
    </w:p>
    <w:p w14:paraId="4F73C2CC" w14:textId="77777777" w:rsidR="00D53D1D" w:rsidRPr="00D53D1D" w:rsidRDefault="00875F9B" w:rsidP="00D53D1D">
      <w:pPr>
        <w:rPr>
          <w:b/>
          <w:i/>
          <w:lang w:val="sk-SK"/>
        </w:rPr>
      </w:pPr>
      <w:r w:rsidRPr="00D53D1D">
        <w:rPr>
          <w:b/>
          <w:i/>
          <w:lang w:val="sk-SK"/>
        </w:rPr>
        <w:t>10.2. Chemická stabilita</w:t>
      </w:r>
    </w:p>
    <w:p w14:paraId="2704F204" w14:textId="77777777" w:rsidR="00875F9B" w:rsidRPr="00D53D1D" w:rsidRDefault="00875F9B" w:rsidP="00D53D1D">
      <w:pPr>
        <w:rPr>
          <w:b/>
          <w:i/>
          <w:lang w:val="sk-SK"/>
        </w:rPr>
      </w:pPr>
      <w:r w:rsidRPr="00D53D1D">
        <w:rPr>
          <w:b/>
          <w:i/>
          <w:lang w:val="sk-SK"/>
        </w:rPr>
        <w:t xml:space="preserve"> </w:t>
      </w:r>
      <w:r w:rsidR="00D53D1D" w:rsidRPr="00D53D1D">
        <w:rPr>
          <w:sz w:val="22"/>
          <w:szCs w:val="22"/>
          <w:lang w:val="sk-SK"/>
        </w:rPr>
        <w:t>Pri dodržaní  predpisov pre skladovanie a manipuláciu je prípravok stabilný (viď .bod 7).</w:t>
      </w:r>
    </w:p>
    <w:p w14:paraId="03C53822" w14:textId="77777777" w:rsidR="00D53D1D" w:rsidRDefault="00875F9B" w:rsidP="00D53D1D">
      <w:pPr>
        <w:rPr>
          <w:b/>
          <w:i/>
          <w:lang w:val="sk-SK"/>
        </w:rPr>
      </w:pPr>
      <w:r w:rsidRPr="00D53D1D">
        <w:rPr>
          <w:b/>
          <w:i/>
          <w:lang w:val="sk-SK"/>
        </w:rPr>
        <w:t>10.3. Možnosť nebezpečných reakcií</w:t>
      </w:r>
    </w:p>
    <w:p w14:paraId="40071810" w14:textId="77777777" w:rsidR="00875F9B" w:rsidRPr="00D53D1D" w:rsidRDefault="00D53D1D" w:rsidP="00D53D1D">
      <w:pPr>
        <w:rPr>
          <w:b/>
          <w:i/>
          <w:lang w:val="sk-SK"/>
        </w:rPr>
      </w:pPr>
      <w:r>
        <w:rPr>
          <w:sz w:val="22"/>
          <w:szCs w:val="22"/>
          <w:lang w:val="sk-SK"/>
        </w:rPr>
        <w:t>Nie sú známe.</w:t>
      </w:r>
      <w:r w:rsidR="00875F9B" w:rsidRPr="00D53D1D">
        <w:rPr>
          <w:b/>
          <w:i/>
          <w:lang w:val="sk-SK"/>
        </w:rPr>
        <w:t xml:space="preserve"> </w:t>
      </w:r>
    </w:p>
    <w:p w14:paraId="6B3301FD" w14:textId="77777777" w:rsidR="00D53D1D" w:rsidRDefault="00875F9B" w:rsidP="00D53D1D">
      <w:pPr>
        <w:rPr>
          <w:b/>
          <w:i/>
          <w:lang w:val="sk-SK"/>
        </w:rPr>
      </w:pPr>
      <w:r w:rsidRPr="00D53D1D">
        <w:rPr>
          <w:b/>
          <w:i/>
          <w:lang w:val="sk-SK"/>
        </w:rPr>
        <w:t>10.4. Podmienky, ktorým sa treba vyhnúť</w:t>
      </w:r>
    </w:p>
    <w:p w14:paraId="1EE0417F" w14:textId="77777777" w:rsidR="00875F9B" w:rsidRPr="00D53D1D" w:rsidRDefault="00D53D1D" w:rsidP="00D53D1D">
      <w:pPr>
        <w:rPr>
          <w:b/>
          <w:i/>
          <w:lang w:val="sk-SK"/>
        </w:rPr>
      </w:pPr>
      <w:r>
        <w:rPr>
          <w:sz w:val="22"/>
          <w:szCs w:val="22"/>
          <w:lang w:val="sk-SK"/>
        </w:rPr>
        <w:t>Kontaktu so silnými oxidačnými činidlami a alkáliami.</w:t>
      </w:r>
      <w:r w:rsidR="00875F9B" w:rsidRPr="00D53D1D">
        <w:rPr>
          <w:b/>
          <w:i/>
          <w:lang w:val="sk-SK"/>
        </w:rPr>
        <w:t xml:space="preserve"> </w:t>
      </w:r>
    </w:p>
    <w:p w14:paraId="1C3D5EE9" w14:textId="77777777" w:rsidR="00D53D1D" w:rsidRDefault="00875F9B" w:rsidP="00D53D1D">
      <w:pPr>
        <w:rPr>
          <w:b/>
          <w:i/>
          <w:lang w:val="sk-SK"/>
        </w:rPr>
      </w:pPr>
      <w:r w:rsidRPr="00D53D1D">
        <w:rPr>
          <w:b/>
          <w:i/>
          <w:lang w:val="sk-SK"/>
        </w:rPr>
        <w:t xml:space="preserve">10.5. Nekompatibilné materiály </w:t>
      </w:r>
    </w:p>
    <w:p w14:paraId="796EC5D7" w14:textId="77777777" w:rsidR="00875F9B" w:rsidRPr="00D53D1D" w:rsidRDefault="00D53D1D" w:rsidP="00D53D1D">
      <w:pPr>
        <w:rPr>
          <w:b/>
          <w:i/>
          <w:lang w:val="sk-SK"/>
        </w:rPr>
      </w:pPr>
      <w:r w:rsidRPr="00D53D1D">
        <w:rPr>
          <w:sz w:val="22"/>
          <w:szCs w:val="22"/>
          <w:lang w:val="sk-SK"/>
        </w:rPr>
        <w:t>Silné oxidačné činidlá</w:t>
      </w:r>
      <w:r>
        <w:rPr>
          <w:sz w:val="22"/>
          <w:szCs w:val="22"/>
          <w:lang w:val="sk-SK"/>
        </w:rPr>
        <w:t xml:space="preserve"> a alkálie (</w:t>
      </w:r>
      <w:r w:rsidRPr="00D53D1D">
        <w:rPr>
          <w:sz w:val="22"/>
          <w:szCs w:val="22"/>
          <w:lang w:val="sk-SK"/>
        </w:rPr>
        <w:t>v alkalickom prostredí sa rozkladá</w:t>
      </w:r>
      <w:r>
        <w:rPr>
          <w:sz w:val="22"/>
          <w:szCs w:val="22"/>
          <w:lang w:val="sk-SK"/>
        </w:rPr>
        <w:t>).</w:t>
      </w:r>
    </w:p>
    <w:p w14:paraId="29A8C7F6" w14:textId="77777777" w:rsidR="00D53D1D" w:rsidRDefault="00875F9B" w:rsidP="00D53D1D">
      <w:pPr>
        <w:rPr>
          <w:color w:val="000000"/>
          <w:sz w:val="22"/>
          <w:szCs w:val="22"/>
          <w:lang w:val="sk-SK"/>
        </w:rPr>
      </w:pPr>
      <w:r w:rsidRPr="00D53D1D">
        <w:rPr>
          <w:b/>
          <w:i/>
          <w:lang w:val="sk-SK"/>
        </w:rPr>
        <w:t>10.6. Nebezpečné produkty rozkladu</w:t>
      </w:r>
      <w:r w:rsidR="00D53D1D" w:rsidRPr="00D53D1D">
        <w:rPr>
          <w:color w:val="000000"/>
          <w:sz w:val="22"/>
          <w:szCs w:val="22"/>
          <w:lang w:val="sk-SK"/>
        </w:rPr>
        <w:t xml:space="preserve"> </w:t>
      </w:r>
    </w:p>
    <w:p w14:paraId="4B0BEFC6" w14:textId="77777777" w:rsidR="00875F9B" w:rsidRPr="00D53D1D" w:rsidRDefault="00D53D1D" w:rsidP="00D53D1D">
      <w:pPr>
        <w:rPr>
          <w:b/>
          <w:i/>
          <w:lang w:val="sk-SK"/>
        </w:rPr>
      </w:pPr>
      <w:r>
        <w:rPr>
          <w:color w:val="000000"/>
          <w:sz w:val="22"/>
          <w:szCs w:val="22"/>
          <w:lang w:val="sk-SK"/>
        </w:rPr>
        <w:t>V</w:t>
      </w:r>
      <w:r w:rsidRPr="00D53D1D">
        <w:rPr>
          <w:color w:val="000000"/>
          <w:sz w:val="22"/>
          <w:szCs w:val="22"/>
          <w:lang w:val="sk-SK"/>
        </w:rPr>
        <w:t xml:space="preserve">ýrobca neudáva, predpokladá sa </w:t>
      </w:r>
      <w:r w:rsidRPr="00D53D1D">
        <w:rPr>
          <w:sz w:val="22"/>
          <w:szCs w:val="22"/>
          <w:lang w:val="sk-SK"/>
        </w:rPr>
        <w:t>CO</w:t>
      </w:r>
      <w:r w:rsidRPr="00D53D1D">
        <w:rPr>
          <w:sz w:val="22"/>
          <w:szCs w:val="22"/>
          <w:vertAlign w:val="subscript"/>
          <w:lang w:val="sk-SK"/>
        </w:rPr>
        <w:t>x</w:t>
      </w:r>
      <w:r w:rsidRPr="00D53D1D">
        <w:rPr>
          <w:sz w:val="22"/>
          <w:szCs w:val="22"/>
          <w:lang w:val="sk-SK"/>
        </w:rPr>
        <w:t>, HCN, Cl</w:t>
      </w:r>
      <w:r w:rsidRPr="00D53D1D">
        <w:rPr>
          <w:sz w:val="22"/>
          <w:szCs w:val="22"/>
          <w:vertAlign w:val="subscript"/>
          <w:lang w:val="sk-SK"/>
        </w:rPr>
        <w:t>2</w:t>
      </w:r>
      <w:r w:rsidRPr="00D53D1D">
        <w:rPr>
          <w:sz w:val="22"/>
          <w:szCs w:val="22"/>
          <w:lang w:val="sk-SK"/>
        </w:rPr>
        <w:t>, HCl</w:t>
      </w:r>
    </w:p>
    <w:p w14:paraId="23FA5CBE" w14:textId="7B92F4AF" w:rsidR="004B76E9" w:rsidRDefault="004C7AFD" w:rsidP="004B76E9">
      <w:pPr>
        <w:jc w:val="both"/>
        <w:rPr>
          <w:b/>
          <w:caps/>
          <w:color w:val="000000"/>
          <w:sz w:val="24"/>
          <w:szCs w:val="24"/>
          <w:lang w:val="sk-SK" w:eastAsia="sk-SK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7A9170" wp14:editId="2FEEE9FA">
                <wp:simplePos x="0" y="0"/>
                <wp:positionH relativeFrom="column">
                  <wp:posOffset>-48895</wp:posOffset>
                </wp:positionH>
                <wp:positionV relativeFrom="paragraph">
                  <wp:posOffset>32385</wp:posOffset>
                </wp:positionV>
                <wp:extent cx="59436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CED2D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.55pt" to="464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B2umGC2wAAAAYBAAAPAAAAAAAAAAAAAAAAAAoEAABkcnMvZG93bnJldi54&#10;bWxQSwUGAAAAAAQABADzAAAAEgUAAAAA&#10;"/>
            </w:pict>
          </mc:Fallback>
        </mc:AlternateContent>
      </w:r>
    </w:p>
    <w:p w14:paraId="56C4A862" w14:textId="77777777" w:rsidR="00875F9B" w:rsidRPr="00AA6A91" w:rsidRDefault="00875F9B" w:rsidP="004B76E9">
      <w:pPr>
        <w:jc w:val="both"/>
        <w:rPr>
          <w:b/>
          <w:caps/>
          <w:color w:val="000000"/>
          <w:sz w:val="24"/>
          <w:szCs w:val="24"/>
          <w:lang w:val="sk-SK" w:eastAsia="sk-SK"/>
        </w:rPr>
      </w:pPr>
      <w:r w:rsidRPr="00AA6A91">
        <w:rPr>
          <w:b/>
          <w:caps/>
          <w:color w:val="000000"/>
          <w:sz w:val="24"/>
          <w:szCs w:val="24"/>
          <w:lang w:val="sk-SK" w:eastAsia="sk-SK"/>
        </w:rPr>
        <w:t xml:space="preserve">ODDIEL 11: Toxikologické informácie </w:t>
      </w:r>
    </w:p>
    <w:p w14:paraId="517C9CC1" w14:textId="77777777" w:rsidR="00875F9B" w:rsidRPr="00AA6A91" w:rsidRDefault="00875F9B" w:rsidP="00875F9B">
      <w:pPr>
        <w:jc w:val="both"/>
        <w:rPr>
          <w:b/>
          <w:i/>
          <w:color w:val="000000"/>
          <w:lang w:val="sk-SK" w:eastAsia="sk-SK"/>
        </w:rPr>
      </w:pPr>
      <w:r w:rsidRPr="00AA6A91">
        <w:rPr>
          <w:b/>
          <w:i/>
          <w:color w:val="000000"/>
          <w:lang w:val="sk-SK" w:eastAsia="sk-SK"/>
        </w:rPr>
        <w:t>11.1. Informácie o toxikologických účinkoch</w:t>
      </w:r>
    </w:p>
    <w:p w14:paraId="34967A32" w14:textId="77777777" w:rsidR="00E2751B" w:rsidRDefault="00E2751B" w:rsidP="00FC52F8">
      <w:pPr>
        <w:jc w:val="both"/>
        <w:rPr>
          <w:color w:val="000000"/>
          <w:sz w:val="22"/>
          <w:szCs w:val="22"/>
          <w:lang w:val="sk-SK"/>
        </w:rPr>
      </w:pPr>
      <w:r w:rsidRPr="00BD6DF6">
        <w:rPr>
          <w:color w:val="000000"/>
          <w:sz w:val="22"/>
          <w:szCs w:val="22"/>
          <w:lang w:val="sk-SK"/>
        </w:rPr>
        <w:t>Pr</w:t>
      </w:r>
      <w:r w:rsidR="00257293" w:rsidRPr="00BD6DF6">
        <w:rPr>
          <w:color w:val="000000"/>
          <w:sz w:val="22"/>
          <w:szCs w:val="22"/>
          <w:lang w:val="sk-SK"/>
        </w:rPr>
        <w:t xml:space="preserve">odukt </w:t>
      </w:r>
      <w:r w:rsidRPr="00BD6DF6">
        <w:rPr>
          <w:color w:val="000000"/>
          <w:sz w:val="22"/>
          <w:szCs w:val="22"/>
          <w:lang w:val="sk-SK"/>
        </w:rPr>
        <w:t>nebol testovaný.</w:t>
      </w:r>
    </w:p>
    <w:p w14:paraId="0BDAA117" w14:textId="77777777" w:rsidR="002279CE" w:rsidRDefault="002279CE"/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80"/>
        <w:gridCol w:w="1080"/>
        <w:gridCol w:w="1080"/>
        <w:gridCol w:w="1650"/>
        <w:gridCol w:w="2272"/>
      </w:tblGrid>
      <w:tr w:rsidR="002279CE" w14:paraId="2D0A8BAC" w14:textId="77777777"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2A96C" w14:textId="77777777" w:rsidR="002279CE" w:rsidRPr="002279CE" w:rsidRDefault="00053327" w:rsidP="007B3E13">
            <w:pPr>
              <w:rPr>
                <w:lang w:val="sk-SK"/>
              </w:rPr>
            </w:pPr>
            <w:r>
              <w:rPr>
                <w:b/>
                <w:color w:val="000000"/>
              </w:rPr>
              <w:t>CYPER 0,5 EM</w:t>
            </w:r>
          </w:p>
        </w:tc>
      </w:tr>
      <w:tr w:rsidR="002279CE" w:rsidRPr="002172CE" w14:paraId="2972E298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0D7F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Toxicita / účinky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639B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Veličina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FA11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Hodnota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FF6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Jednotka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CA4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Organizmus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B51D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Poznámka</w:t>
            </w:r>
          </w:p>
        </w:tc>
      </w:tr>
      <w:tr w:rsidR="002279CE" w14:paraId="1BC17582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9884" w14:textId="77777777" w:rsidR="002279CE" w:rsidRPr="002172CE" w:rsidRDefault="002279CE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Akútna orálna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DBBE" w14:textId="77777777" w:rsidR="002279CE" w:rsidRPr="002172CE" w:rsidRDefault="002279CE" w:rsidP="007B3E13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F0F" w14:textId="77777777" w:rsidR="002279CE" w:rsidRPr="002172CE" w:rsidRDefault="002279CE" w:rsidP="007B3E13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D6C" w14:textId="77777777" w:rsidR="002279CE" w:rsidRPr="002172CE" w:rsidRDefault="002279CE" w:rsidP="007B3E13">
            <w:pPr>
              <w:jc w:val="center"/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9D7" w14:textId="77777777" w:rsidR="002279CE" w:rsidRPr="002172CE" w:rsidRDefault="002279CE" w:rsidP="007B3E13">
            <w:pPr>
              <w:jc w:val="center"/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AA05" w14:textId="77777777" w:rsidR="002279CE" w:rsidRDefault="002279CE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2279CE" w14:paraId="303594A9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C115" w14:textId="77777777" w:rsidR="002279CE" w:rsidRPr="002172CE" w:rsidRDefault="002279CE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Akútna kožná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4010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BD6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929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A43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70F0" w14:textId="77777777" w:rsidR="002279CE" w:rsidRDefault="002279CE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2279CE" w14:paraId="4C48863D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956" w14:textId="77777777" w:rsidR="002279CE" w:rsidRPr="002172CE" w:rsidRDefault="002279CE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Akútna inhalačná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65B9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DDD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13E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C5B6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CE2E" w14:textId="77777777" w:rsidR="002279CE" w:rsidRDefault="002279CE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2279CE" w14:paraId="5C89DBA8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F99" w14:textId="77777777" w:rsidR="002279CE" w:rsidRPr="002172CE" w:rsidRDefault="002279CE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Kožná dráždivosť</w:t>
            </w:r>
            <w:r>
              <w:rPr>
                <w:rStyle w:val="longtext"/>
                <w:lang w:val="sk-SK"/>
              </w:rPr>
              <w:t xml:space="preserve"> / poleptanie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4777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73A1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155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1C6A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BC83" w14:textId="77777777" w:rsidR="002279CE" w:rsidRDefault="002279CE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2279CE" w14:paraId="7BE97D12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5B7" w14:textId="77777777" w:rsidR="002279CE" w:rsidRPr="002172CE" w:rsidRDefault="002279CE" w:rsidP="007B3E13">
            <w:pPr>
              <w:rPr>
                <w:lang w:val="sk-SK"/>
              </w:rPr>
            </w:pPr>
            <w:r>
              <w:rPr>
                <w:rStyle w:val="longtext"/>
                <w:lang w:val="sk-SK"/>
              </w:rPr>
              <w:t>D</w:t>
            </w:r>
            <w:r w:rsidRPr="002172CE">
              <w:rPr>
                <w:rStyle w:val="longtext"/>
                <w:lang w:val="sk-SK"/>
              </w:rPr>
              <w:t>ráždivosť</w:t>
            </w:r>
            <w:r>
              <w:rPr>
                <w:rStyle w:val="longtext"/>
                <w:lang w:val="sk-SK"/>
              </w:rPr>
              <w:t xml:space="preserve"> / poškodenie očí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06B8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A77F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749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AE53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F7A" w14:textId="77777777" w:rsidR="002279CE" w:rsidRDefault="002279CE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2279CE" w14:paraId="1C7F8B94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0CC1" w14:textId="77777777" w:rsidR="002279CE" w:rsidRPr="002172CE" w:rsidRDefault="002279CE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Senzibilizácia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3A3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0CA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7A5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54C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DED" w14:textId="77777777" w:rsidR="002279CE" w:rsidRDefault="002279CE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2279CE" w14:paraId="4A18FE7E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79E" w14:textId="77777777" w:rsidR="002279CE" w:rsidRPr="002172CE" w:rsidRDefault="002279CE" w:rsidP="007B3E13">
            <w:pPr>
              <w:rPr>
                <w:lang w:val="sk-SK"/>
              </w:rPr>
            </w:pPr>
            <w:r>
              <w:rPr>
                <w:rStyle w:val="longtext"/>
                <w:lang w:val="sk-SK"/>
              </w:rPr>
              <w:t>Keimzellova m</w:t>
            </w:r>
            <w:r w:rsidRPr="002172CE">
              <w:rPr>
                <w:rStyle w:val="longtext"/>
                <w:lang w:val="sk-SK"/>
              </w:rPr>
              <w:t>utagenita</w:t>
            </w:r>
            <w:r>
              <w:rPr>
                <w:rStyle w:val="longtext"/>
                <w:lang w:val="sk-SK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3D8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F171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4C13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E72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2136" w14:textId="77777777" w:rsidR="002279CE" w:rsidRDefault="002279CE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2279CE" w14:paraId="422010F6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FFF7" w14:textId="77777777" w:rsidR="002279CE" w:rsidRPr="002172CE" w:rsidRDefault="002279CE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Karcinogenita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88D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A08C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0735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8E9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F26" w14:textId="77777777" w:rsidR="002279CE" w:rsidRDefault="002279CE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2279CE" w14:paraId="25D6AAC0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675" w14:textId="77777777" w:rsidR="002279CE" w:rsidRPr="002172CE" w:rsidRDefault="002279CE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Reprodukčná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F38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B394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259B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9A47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016" w14:textId="77777777" w:rsidR="002279CE" w:rsidRDefault="002279CE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2279CE" w14:paraId="2FD70C3F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86A" w14:textId="77777777" w:rsidR="002279CE" w:rsidRPr="002172CE" w:rsidRDefault="002279CE" w:rsidP="007B3E13">
            <w:pPr>
              <w:rPr>
                <w:rStyle w:val="longtext"/>
                <w:lang w:val="sk-SK"/>
              </w:rPr>
            </w:pPr>
            <w:r>
              <w:rPr>
                <w:rStyle w:val="longtext"/>
                <w:lang w:val="sk-SK"/>
              </w:rPr>
              <w:t>STOT-SE (jednorazovo)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DAFC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AC2C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76C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FFD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13C" w14:textId="77777777" w:rsidR="002279CE" w:rsidRDefault="002279CE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2279CE" w14:paraId="3F0CDC8F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15E" w14:textId="77777777" w:rsidR="002279CE" w:rsidRPr="002172CE" w:rsidRDefault="002279CE" w:rsidP="007B3E13">
            <w:pPr>
              <w:rPr>
                <w:rStyle w:val="longtext"/>
                <w:lang w:val="sk-SK"/>
              </w:rPr>
            </w:pPr>
            <w:r>
              <w:rPr>
                <w:rStyle w:val="longtext"/>
                <w:lang w:val="sk-SK"/>
              </w:rPr>
              <w:t>STOT-RE (opakovane)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C41B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414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8371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7E63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1F1" w14:textId="77777777" w:rsidR="002279CE" w:rsidRDefault="002279CE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2279CE" w14:paraId="3476C4F7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23E7" w14:textId="77777777" w:rsidR="002279CE" w:rsidRPr="002172CE" w:rsidRDefault="002279CE" w:rsidP="007B3E13">
            <w:pPr>
              <w:rPr>
                <w:rStyle w:val="longtext"/>
                <w:lang w:val="sk-SK"/>
              </w:rPr>
            </w:pPr>
            <w:r>
              <w:rPr>
                <w:lang w:val="sk-SK"/>
              </w:rPr>
              <w:t>N</w:t>
            </w:r>
            <w:r w:rsidRPr="00506965">
              <w:rPr>
                <w:lang w:val="sk-SK"/>
              </w:rPr>
              <w:t>ebezpečnosť pri vdýchnutí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3979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7CE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634D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562B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7741" w14:textId="77777777" w:rsidR="002279CE" w:rsidRDefault="002279CE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2279CE" w14:paraId="599BA6C3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1517" w14:textId="77777777" w:rsidR="002279CE" w:rsidRPr="002172CE" w:rsidRDefault="002279CE" w:rsidP="007B3E13">
            <w:pPr>
              <w:rPr>
                <w:lang w:val="sk-SK"/>
              </w:rPr>
            </w:pPr>
            <w:r>
              <w:rPr>
                <w:lang w:val="sk-SK"/>
              </w:rPr>
              <w:t>Podráždenie dýchacích ciest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9A1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935E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5CFC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F3C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9C6" w14:textId="77777777" w:rsidR="002279CE" w:rsidRDefault="002279CE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2279CE" w14:paraId="687FF018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BC5" w14:textId="77777777" w:rsidR="002279CE" w:rsidRPr="004476B6" w:rsidRDefault="002279CE" w:rsidP="007B3E13">
            <w:pPr>
              <w:rPr>
                <w:lang w:val="sk-SK"/>
              </w:rPr>
            </w:pPr>
            <w:r w:rsidRPr="004476B6">
              <w:rPr>
                <w:rStyle w:val="hps"/>
                <w:lang w:val="sk-SK"/>
              </w:rPr>
              <w:t>Toxicita</w:t>
            </w:r>
            <w:r w:rsidRPr="004476B6">
              <w:rPr>
                <w:lang w:val="sk-SK"/>
              </w:rPr>
              <w:t xml:space="preserve"> </w:t>
            </w:r>
            <w:r w:rsidRPr="004476B6">
              <w:rPr>
                <w:rStyle w:val="hps"/>
                <w:lang w:val="sk-SK"/>
              </w:rPr>
              <w:t>pri</w:t>
            </w:r>
            <w:r w:rsidRPr="004476B6">
              <w:rPr>
                <w:lang w:val="sk-SK"/>
              </w:rPr>
              <w:t xml:space="preserve"> </w:t>
            </w:r>
            <w:r w:rsidRPr="004476B6">
              <w:rPr>
                <w:rStyle w:val="hps"/>
                <w:lang w:val="sk-SK"/>
              </w:rPr>
              <w:t>opakovanej</w:t>
            </w:r>
            <w:r w:rsidRPr="004476B6">
              <w:rPr>
                <w:lang w:val="sk-SK"/>
              </w:rPr>
              <w:t xml:space="preserve"> </w:t>
            </w:r>
            <w:r w:rsidRPr="004476B6">
              <w:rPr>
                <w:rStyle w:val="hps"/>
                <w:lang w:val="sk-SK"/>
              </w:rPr>
              <w:t>dávke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1BE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234E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D02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15E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C3F" w14:textId="77777777" w:rsidR="002279CE" w:rsidRPr="002172CE" w:rsidRDefault="002279CE" w:rsidP="007B3E13">
            <w:pPr>
              <w:jc w:val="center"/>
              <w:rPr>
                <w:rStyle w:val="hps"/>
                <w:vertAlign w:val="superscript"/>
                <w:lang w:val="sk-SK"/>
              </w:rPr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2279CE" w14:paraId="0F9EC24C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C64D" w14:textId="77777777" w:rsidR="002279CE" w:rsidRPr="002172CE" w:rsidRDefault="002279CE" w:rsidP="007B3E13">
            <w:pPr>
              <w:rPr>
                <w:lang w:val="sk-SK"/>
              </w:rPr>
            </w:pPr>
            <w:r>
              <w:rPr>
                <w:lang w:val="sk-SK"/>
              </w:rPr>
              <w:t>Príznaky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3BEE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FFF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9143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933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58B" w14:textId="77777777" w:rsidR="002279CE" w:rsidRDefault="002279CE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2279CE" w14:paraId="3990DEF4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732" w14:textId="77777777" w:rsidR="002279CE" w:rsidRPr="00506965" w:rsidRDefault="002279CE" w:rsidP="007B3E13">
            <w:pPr>
              <w:rPr>
                <w:lang w:val="sk-SK"/>
              </w:rPr>
            </w:pPr>
            <w:r w:rsidRPr="00506965">
              <w:rPr>
                <w:lang w:val="sk-SK"/>
              </w:rPr>
              <w:t>Ďalšie informácie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5BBC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1B94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E643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EF3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ECB" w14:textId="77777777" w:rsidR="002279CE" w:rsidRPr="00C373FA" w:rsidRDefault="002279CE" w:rsidP="007B3E13">
            <w:pPr>
              <w:jc w:val="center"/>
              <w:rPr>
                <w:rStyle w:val="hps"/>
                <w:lang w:val="sk-SK"/>
              </w:rPr>
            </w:pPr>
            <w:r w:rsidRPr="00C373FA">
              <w:rPr>
                <w:rStyle w:val="hps"/>
                <w:lang w:val="sk-SK"/>
              </w:rPr>
              <w:t>klasifikácia výpočtovou metódou</w:t>
            </w:r>
          </w:p>
        </w:tc>
      </w:tr>
    </w:tbl>
    <w:p w14:paraId="05C5FE20" w14:textId="77777777" w:rsidR="002279CE" w:rsidRPr="00852FF0" w:rsidRDefault="002279CE" w:rsidP="002279CE">
      <w:pPr>
        <w:rPr>
          <w:rStyle w:val="hps"/>
          <w:sz w:val="22"/>
          <w:szCs w:val="22"/>
          <w:lang w:val="sk-SK"/>
        </w:rPr>
      </w:pPr>
      <w:r w:rsidRPr="00852FF0">
        <w:rPr>
          <w:rStyle w:val="hps"/>
          <w:sz w:val="22"/>
          <w:szCs w:val="22"/>
          <w:lang w:val="sk-SK"/>
        </w:rPr>
        <w:t>Poznámka:</w:t>
      </w:r>
    </w:p>
    <w:p w14:paraId="17B2D00B" w14:textId="77777777" w:rsidR="002279CE" w:rsidRDefault="002279CE" w:rsidP="002279CE">
      <w:pPr>
        <w:rPr>
          <w:rStyle w:val="hps"/>
          <w:sz w:val="22"/>
          <w:szCs w:val="22"/>
          <w:lang w:val="sk-SK"/>
        </w:rPr>
      </w:pPr>
      <w:r w:rsidRPr="00852FF0">
        <w:rPr>
          <w:rStyle w:val="hps"/>
          <w:sz w:val="22"/>
          <w:szCs w:val="22"/>
          <w:vertAlign w:val="superscript"/>
          <w:lang w:val="sk-SK"/>
        </w:rPr>
        <w:t>1)</w:t>
      </w:r>
      <w:r w:rsidRPr="00852FF0">
        <w:rPr>
          <w:rStyle w:val="hps"/>
          <w:sz w:val="22"/>
          <w:szCs w:val="22"/>
          <w:lang w:val="sk-SK"/>
        </w:rPr>
        <w:t xml:space="preserve">  údaje</w:t>
      </w:r>
      <w:r w:rsidRPr="00852FF0">
        <w:rPr>
          <w:rStyle w:val="shorttext"/>
          <w:sz w:val="22"/>
          <w:szCs w:val="22"/>
          <w:lang w:val="sk-SK"/>
        </w:rPr>
        <w:t xml:space="preserve"> </w:t>
      </w:r>
      <w:r w:rsidRPr="00852FF0">
        <w:rPr>
          <w:rStyle w:val="hps"/>
          <w:sz w:val="22"/>
          <w:szCs w:val="22"/>
          <w:lang w:val="sk-SK"/>
        </w:rPr>
        <w:t>nie sú</w:t>
      </w:r>
      <w:r w:rsidRPr="00852FF0">
        <w:rPr>
          <w:rStyle w:val="shorttext"/>
          <w:sz w:val="22"/>
          <w:szCs w:val="22"/>
          <w:lang w:val="sk-SK"/>
        </w:rPr>
        <w:t xml:space="preserve"> </w:t>
      </w:r>
      <w:r w:rsidRPr="00852FF0">
        <w:rPr>
          <w:rStyle w:val="hps"/>
          <w:sz w:val="22"/>
          <w:szCs w:val="22"/>
          <w:lang w:val="sk-SK"/>
        </w:rPr>
        <w:t>k</w:t>
      </w:r>
      <w:r>
        <w:rPr>
          <w:rStyle w:val="shorttext"/>
          <w:sz w:val="22"/>
          <w:szCs w:val="22"/>
          <w:lang w:val="sk-SK"/>
        </w:rPr>
        <w:t> </w:t>
      </w:r>
      <w:r w:rsidRPr="00852FF0">
        <w:rPr>
          <w:rStyle w:val="hps"/>
          <w:sz w:val="22"/>
          <w:szCs w:val="22"/>
          <w:lang w:val="sk-SK"/>
        </w:rPr>
        <w:t>dispozícii</w:t>
      </w:r>
    </w:p>
    <w:p w14:paraId="41E3F53C" w14:textId="77777777" w:rsidR="002279CE" w:rsidRDefault="002279CE" w:rsidP="002279CE">
      <w:pPr>
        <w:rPr>
          <w:rStyle w:val="hps"/>
          <w:sz w:val="22"/>
          <w:szCs w:val="22"/>
          <w:lang w:val="sk-SK"/>
        </w:rPr>
      </w:pPr>
    </w:p>
    <w:p w14:paraId="6143E453" w14:textId="77777777" w:rsidR="002279CE" w:rsidRDefault="002279CE" w:rsidP="002279CE">
      <w:pPr>
        <w:jc w:val="both"/>
        <w:rPr>
          <w:b/>
          <w:i/>
          <w:color w:val="000000"/>
          <w:lang w:val="sk-SK" w:eastAsia="sk-SK"/>
        </w:rPr>
      </w:pPr>
      <w:r w:rsidRPr="00AA6A91">
        <w:rPr>
          <w:b/>
          <w:i/>
          <w:color w:val="000000"/>
          <w:lang w:val="sk-SK" w:eastAsia="sk-SK"/>
        </w:rPr>
        <w:t>11.</w:t>
      </w:r>
      <w:r>
        <w:rPr>
          <w:b/>
          <w:i/>
          <w:color w:val="000000"/>
          <w:lang w:val="sk-SK" w:eastAsia="sk-SK"/>
        </w:rPr>
        <w:t>2</w:t>
      </w:r>
      <w:r w:rsidRPr="00AA6A91">
        <w:rPr>
          <w:b/>
          <w:i/>
          <w:color w:val="000000"/>
          <w:lang w:val="sk-SK" w:eastAsia="sk-SK"/>
        </w:rPr>
        <w:t xml:space="preserve"> Informácie o toxikologických účinkoch</w:t>
      </w:r>
      <w:r>
        <w:rPr>
          <w:b/>
          <w:i/>
          <w:color w:val="000000"/>
          <w:lang w:val="sk-SK" w:eastAsia="sk-SK"/>
        </w:rPr>
        <w:t xml:space="preserve"> zložiek zmesi</w:t>
      </w:r>
    </w:p>
    <w:p w14:paraId="049B22B7" w14:textId="77777777" w:rsidR="002279CE" w:rsidRPr="00AA6A91" w:rsidRDefault="002279CE" w:rsidP="002279CE">
      <w:pPr>
        <w:jc w:val="both"/>
        <w:rPr>
          <w:b/>
          <w:i/>
          <w:color w:val="000000"/>
          <w:lang w:val="sk-SK" w:eastAsia="sk-SK"/>
        </w:rPr>
      </w:pP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80"/>
        <w:gridCol w:w="1080"/>
        <w:gridCol w:w="1080"/>
        <w:gridCol w:w="1650"/>
        <w:gridCol w:w="2272"/>
      </w:tblGrid>
      <w:tr w:rsidR="002279CE" w:rsidRPr="002279CE" w14:paraId="7299AE6A" w14:textId="77777777"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F82CC" w14:textId="77777777" w:rsidR="002279CE" w:rsidRPr="002279CE" w:rsidRDefault="002279CE" w:rsidP="007B3E13">
            <w:pPr>
              <w:rPr>
                <w:lang w:val="sk-SK"/>
              </w:rPr>
            </w:pPr>
            <w:r w:rsidRPr="00B54371">
              <w:rPr>
                <w:b/>
              </w:rPr>
              <w:t>Monoetylénglykol</w:t>
            </w:r>
          </w:p>
        </w:tc>
      </w:tr>
      <w:tr w:rsidR="002279CE" w:rsidRPr="002172CE" w14:paraId="002AFEF7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FE57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Toxicita / účinky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FD62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Veličina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821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Hodnota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09D2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Jednotka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357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Organizmus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94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Poznámka</w:t>
            </w:r>
          </w:p>
        </w:tc>
      </w:tr>
      <w:tr w:rsidR="002279CE" w14:paraId="398AB722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084D" w14:textId="77777777" w:rsidR="002279CE" w:rsidRPr="002172CE" w:rsidRDefault="002279CE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Akútna orálna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8CA" w14:textId="77777777" w:rsidR="002279CE" w:rsidRPr="002172CE" w:rsidRDefault="009409EB" w:rsidP="009409EB">
            <w:pPr>
              <w:jc w:val="center"/>
              <w:rPr>
                <w:lang w:val="sk-SK"/>
              </w:rPr>
            </w:pPr>
            <w:r w:rsidRPr="009409EB">
              <w:rPr>
                <w:lang w:val="sk-SK" w:eastAsia="sk-SK"/>
              </w:rPr>
              <w:t>LD50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C2AE" w14:textId="77777777" w:rsidR="002279CE" w:rsidRPr="002172CE" w:rsidRDefault="009409EB" w:rsidP="009409EB">
            <w:pPr>
              <w:jc w:val="center"/>
              <w:rPr>
                <w:lang w:val="sk-SK"/>
              </w:rPr>
            </w:pPr>
            <w:r w:rsidRPr="009409EB">
              <w:rPr>
                <w:lang w:val="sk-SK" w:eastAsia="sk-SK"/>
              </w:rPr>
              <w:t>4700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ECD" w14:textId="77777777" w:rsidR="002279CE" w:rsidRPr="002172CE" w:rsidRDefault="009409EB" w:rsidP="009409EB">
            <w:pPr>
              <w:jc w:val="center"/>
              <w:rPr>
                <w:lang w:val="sk-SK"/>
              </w:rPr>
            </w:pPr>
            <w:r w:rsidRPr="009409EB">
              <w:rPr>
                <w:lang w:val="sk-SK" w:eastAsia="sk-SK"/>
              </w:rPr>
              <w:t>mg/kg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666" w14:textId="77777777" w:rsidR="002279CE" w:rsidRPr="002172CE" w:rsidRDefault="009409EB" w:rsidP="009409EB">
            <w:pPr>
              <w:jc w:val="center"/>
              <w:rPr>
                <w:lang w:val="sk-SK"/>
              </w:rPr>
            </w:pPr>
            <w:r w:rsidRPr="009409EB">
              <w:rPr>
                <w:lang w:val="sk-SK" w:eastAsia="sk-SK"/>
              </w:rPr>
              <w:t>Potkan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E6C" w14:textId="77777777" w:rsidR="002279CE" w:rsidRDefault="002279CE" w:rsidP="009409EB">
            <w:pPr>
              <w:jc w:val="center"/>
            </w:pPr>
          </w:p>
        </w:tc>
      </w:tr>
      <w:tr w:rsidR="009409EB" w14:paraId="634B1D1D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5B49" w14:textId="77777777" w:rsidR="009409EB" w:rsidRPr="002172CE" w:rsidRDefault="009409EB" w:rsidP="00167EC6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Akútna orálna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162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  <w:r w:rsidRPr="009409EB">
              <w:rPr>
                <w:lang w:val="sk-SK" w:eastAsia="sk-SK"/>
              </w:rPr>
              <w:t>LD50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997A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  <w:r w:rsidRPr="009409EB">
              <w:t>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C518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  <w:r w:rsidRPr="009409EB">
              <w:rPr>
                <w:lang w:val="sk-SK" w:eastAsia="sk-SK"/>
              </w:rPr>
              <w:t>mg/kg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1983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  <w:r>
              <w:rPr>
                <w:lang w:val="sk-SK" w:eastAsia="sk-SK"/>
              </w:rPr>
              <w:t>Myš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90BA" w14:textId="77777777" w:rsidR="009409EB" w:rsidRDefault="009409EB" w:rsidP="009409EB">
            <w:pPr>
              <w:jc w:val="center"/>
            </w:pPr>
          </w:p>
        </w:tc>
      </w:tr>
      <w:tr w:rsidR="009409EB" w14:paraId="3FC660FA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0F4" w14:textId="77777777" w:rsidR="009409EB" w:rsidRPr="002172CE" w:rsidRDefault="009409EB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Akútna kožná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FE4E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  <w:r w:rsidRPr="009409EB">
              <w:rPr>
                <w:lang w:val="sk-SK" w:eastAsia="sk-SK"/>
              </w:rPr>
              <w:t>LD50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ABC2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  <w:r w:rsidRPr="009409EB">
              <w:rPr>
                <w:lang w:val="sk-SK" w:eastAsia="sk-SK"/>
              </w:rPr>
              <w:t>10626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EDF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  <w:r w:rsidRPr="009409EB">
              <w:rPr>
                <w:lang w:val="sk-SK" w:eastAsia="sk-SK"/>
              </w:rPr>
              <w:t>mg/kg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258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  <w:r w:rsidRPr="009409EB">
              <w:rPr>
                <w:lang w:val="sk-SK" w:eastAsia="sk-SK"/>
              </w:rPr>
              <w:t>Králik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202" w14:textId="77777777" w:rsidR="009409EB" w:rsidRDefault="009409EB" w:rsidP="009409EB">
            <w:pPr>
              <w:jc w:val="center"/>
            </w:pPr>
          </w:p>
        </w:tc>
      </w:tr>
      <w:tr w:rsidR="009409EB" w14:paraId="7FFA7675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2007" w14:textId="77777777" w:rsidR="009409EB" w:rsidRPr="002172CE" w:rsidRDefault="009409EB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Akútna inhalačná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71C8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  <w:r w:rsidRPr="009409EB">
              <w:t>LC50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2D7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  <w:r w:rsidRPr="009409EB">
              <w:t>10876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9E4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  <w:r w:rsidRPr="009409EB">
              <w:t>mg/kg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43C2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Potkan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183C" w14:textId="77777777" w:rsidR="009409EB" w:rsidRDefault="009409EB" w:rsidP="009409EB">
            <w:pPr>
              <w:jc w:val="center"/>
            </w:pPr>
          </w:p>
        </w:tc>
      </w:tr>
      <w:tr w:rsidR="009409EB" w14:paraId="386FBF30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D57" w14:textId="77777777" w:rsidR="009409EB" w:rsidRPr="002172CE" w:rsidRDefault="009409EB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Kožná dráždivosť</w:t>
            </w:r>
            <w:r>
              <w:rPr>
                <w:rStyle w:val="longtext"/>
                <w:lang w:val="sk-SK"/>
              </w:rPr>
              <w:t xml:space="preserve"> / poleptanie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AFBD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DD65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4FB9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327D" w14:textId="77777777" w:rsidR="009409EB" w:rsidRDefault="009409EB" w:rsidP="009409E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Králik</w:t>
            </w:r>
          </w:p>
          <w:p w14:paraId="2240CDCA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72D6" w14:textId="77777777" w:rsidR="009409EB" w:rsidRDefault="009409EB" w:rsidP="009409EB">
            <w:pPr>
              <w:jc w:val="center"/>
            </w:pPr>
            <w:r>
              <w:t>Nedráždi</w:t>
            </w:r>
          </w:p>
          <w:p w14:paraId="09F934EB" w14:textId="77777777" w:rsidR="009409EB" w:rsidRDefault="009409EB" w:rsidP="009409EB">
            <w:pPr>
              <w:jc w:val="center"/>
            </w:pPr>
          </w:p>
        </w:tc>
      </w:tr>
      <w:tr w:rsidR="009409EB" w14:paraId="302B1D25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6789" w14:textId="77777777" w:rsidR="009409EB" w:rsidRPr="002172CE" w:rsidRDefault="009409EB" w:rsidP="007B3E13">
            <w:pPr>
              <w:rPr>
                <w:lang w:val="sk-SK"/>
              </w:rPr>
            </w:pPr>
            <w:r>
              <w:rPr>
                <w:rStyle w:val="longtext"/>
                <w:lang w:val="sk-SK"/>
              </w:rPr>
              <w:t>D</w:t>
            </w:r>
            <w:r w:rsidRPr="002172CE">
              <w:rPr>
                <w:rStyle w:val="longtext"/>
                <w:lang w:val="sk-SK"/>
              </w:rPr>
              <w:t>ráždivosť</w:t>
            </w:r>
            <w:r>
              <w:rPr>
                <w:rStyle w:val="longtext"/>
                <w:lang w:val="sk-SK"/>
              </w:rPr>
              <w:t xml:space="preserve"> / poškodenie očí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B71B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376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8BC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3074" w14:textId="77777777" w:rsidR="009409EB" w:rsidRDefault="009409EB" w:rsidP="00167EC6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Králik</w:t>
            </w:r>
          </w:p>
          <w:p w14:paraId="6D9AAB27" w14:textId="77777777" w:rsidR="009409EB" w:rsidRPr="002172CE" w:rsidRDefault="009409EB" w:rsidP="00167EC6">
            <w:pPr>
              <w:jc w:val="center"/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F47" w14:textId="77777777" w:rsidR="009409EB" w:rsidRPr="00655FDC" w:rsidRDefault="009409EB" w:rsidP="009409EB">
            <w:pPr>
              <w:jc w:val="center"/>
              <w:rPr>
                <w:lang w:val="sk-SK"/>
              </w:rPr>
            </w:pPr>
            <w:r w:rsidRPr="00655FDC">
              <w:rPr>
                <w:lang w:val="sk-SK"/>
              </w:rPr>
              <w:t xml:space="preserve">Mierne dráždi </w:t>
            </w:r>
          </w:p>
          <w:p w14:paraId="0F7C573B" w14:textId="77777777" w:rsidR="009409EB" w:rsidRDefault="009409EB" w:rsidP="009409EB">
            <w:pPr>
              <w:jc w:val="center"/>
            </w:pPr>
            <w:r w:rsidRPr="00655FDC">
              <w:rPr>
                <w:lang w:val="sk-SK"/>
              </w:rPr>
              <w:t>(24 h expozícia)</w:t>
            </w:r>
          </w:p>
        </w:tc>
      </w:tr>
      <w:tr w:rsidR="009409EB" w14:paraId="14B7B806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C74" w14:textId="77777777" w:rsidR="009409EB" w:rsidRPr="002172CE" w:rsidRDefault="009409EB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Karcinogenita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F09B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96E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9E5C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219C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56FB" w14:textId="77777777" w:rsidR="009409EB" w:rsidRPr="00655FDC" w:rsidRDefault="00655FDC" w:rsidP="009409EB">
            <w:pPr>
              <w:jc w:val="center"/>
              <w:rPr>
                <w:lang w:val="sk-SK"/>
              </w:rPr>
            </w:pPr>
            <w:r w:rsidRPr="00655FDC">
              <w:rPr>
                <w:lang w:val="sk-SK"/>
              </w:rPr>
              <w:t>Nie je klasifikovaný jako karcinogén</w:t>
            </w:r>
          </w:p>
        </w:tc>
      </w:tr>
      <w:tr w:rsidR="009409EB" w14:paraId="7151E5D2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73AD" w14:textId="77777777" w:rsidR="009409EB" w:rsidRPr="002172CE" w:rsidRDefault="009409EB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Reprodukčná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A837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FCD4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95B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67D1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9C04" w14:textId="77777777" w:rsidR="009409EB" w:rsidRDefault="00655FDC" w:rsidP="009409EB">
            <w:pPr>
              <w:jc w:val="center"/>
            </w:pPr>
            <w:r>
              <w:rPr>
                <w:lang w:val="sk-SK" w:eastAsia="sk-SK"/>
              </w:rPr>
              <w:t xml:space="preserve">Má </w:t>
            </w:r>
            <w:r w:rsidRPr="00655FDC">
              <w:rPr>
                <w:lang w:val="sk-SK" w:eastAsia="sk-SK"/>
              </w:rPr>
              <w:t>teratogénne účinky</w:t>
            </w:r>
          </w:p>
        </w:tc>
      </w:tr>
      <w:tr w:rsidR="009409EB" w14:paraId="10E4E5D1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951C" w14:textId="77777777" w:rsidR="009409EB" w:rsidRPr="002172CE" w:rsidRDefault="009409EB" w:rsidP="007B3E13">
            <w:pPr>
              <w:rPr>
                <w:rStyle w:val="longtext"/>
                <w:lang w:val="sk-SK"/>
              </w:rPr>
            </w:pPr>
            <w:r>
              <w:rPr>
                <w:rStyle w:val="longtext"/>
                <w:lang w:val="sk-SK"/>
              </w:rPr>
              <w:t>STOT-RE (opakovane)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3BB2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47E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DAB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64A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7AC" w14:textId="77777777" w:rsidR="009409EB" w:rsidRDefault="00C84A63" w:rsidP="009409EB">
            <w:pPr>
              <w:jc w:val="center"/>
            </w:pPr>
            <w:r w:rsidRPr="00655FDC">
              <w:rPr>
                <w:lang w:val="sk-SK" w:eastAsia="sk-SK"/>
              </w:rPr>
              <w:t xml:space="preserve">Orálne - </w:t>
            </w:r>
            <w:r>
              <w:rPr>
                <w:lang w:val="sk-SK" w:eastAsia="sk-SK"/>
              </w:rPr>
              <w:t>m</w:t>
            </w:r>
            <w:r w:rsidRPr="00655FDC">
              <w:rPr>
                <w:lang w:val="sk-SK" w:eastAsia="sk-SK"/>
              </w:rPr>
              <w:t>ô</w:t>
            </w:r>
            <w:r>
              <w:rPr>
                <w:lang w:val="sk-SK" w:eastAsia="sk-SK"/>
              </w:rPr>
              <w:t>ž</w:t>
            </w:r>
            <w:r w:rsidRPr="00655FDC">
              <w:rPr>
                <w:lang w:val="sk-SK" w:eastAsia="sk-SK"/>
              </w:rPr>
              <w:t xml:space="preserve">e spôsobiť poškodenie </w:t>
            </w:r>
            <w:r>
              <w:rPr>
                <w:lang w:val="sk-SK" w:eastAsia="sk-SK"/>
              </w:rPr>
              <w:t xml:space="preserve"> obličiek</w:t>
            </w:r>
          </w:p>
        </w:tc>
      </w:tr>
      <w:tr w:rsidR="009409EB" w14:paraId="3842216A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EB8" w14:textId="77777777" w:rsidR="009409EB" w:rsidRPr="002172CE" w:rsidRDefault="009409EB" w:rsidP="007B3E13">
            <w:pPr>
              <w:rPr>
                <w:lang w:val="sk-SK"/>
              </w:rPr>
            </w:pPr>
            <w:r>
              <w:rPr>
                <w:lang w:val="sk-SK"/>
              </w:rPr>
              <w:t>Príznaky</w:t>
            </w:r>
            <w:r w:rsidR="00C84A63">
              <w:rPr>
                <w:lang w:val="sk-SK"/>
              </w:rPr>
              <w:t xml:space="preserve"> po požití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F0BD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389B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8A1E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8BD2" w14:textId="77777777" w:rsidR="009409EB" w:rsidRPr="002172CE" w:rsidRDefault="009409EB" w:rsidP="009409EB">
            <w:pPr>
              <w:jc w:val="center"/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8EC" w14:textId="77777777" w:rsidR="00C84A63" w:rsidRPr="00C84A63" w:rsidRDefault="00C84A63" w:rsidP="00C84A63">
            <w:pPr>
              <w:autoSpaceDE w:val="0"/>
              <w:autoSpaceDN w:val="0"/>
              <w:adjustRightInd w:val="0"/>
              <w:rPr>
                <w:lang w:val="sk-SK" w:eastAsia="sk-SK"/>
              </w:rPr>
            </w:pPr>
            <w:r>
              <w:rPr>
                <w:lang w:val="sk-SK" w:eastAsia="sk-SK"/>
              </w:rPr>
              <w:t>N</w:t>
            </w:r>
            <w:r w:rsidRPr="00C84A63">
              <w:rPr>
                <w:lang w:val="sk-SK" w:eastAsia="sk-SK"/>
              </w:rPr>
              <w:t>ause</w:t>
            </w:r>
            <w:r>
              <w:rPr>
                <w:lang w:val="sk-SK" w:eastAsia="sk-SK"/>
              </w:rPr>
              <w:t>a</w:t>
            </w:r>
            <w:r w:rsidRPr="00C84A63">
              <w:rPr>
                <w:lang w:val="sk-SK" w:eastAsia="sk-SK"/>
              </w:rPr>
              <w:t>, zvracan</w:t>
            </w:r>
            <w:r>
              <w:rPr>
                <w:lang w:val="sk-SK" w:eastAsia="sk-SK"/>
              </w:rPr>
              <w:t>ie</w:t>
            </w:r>
            <w:r w:rsidRPr="00C84A63">
              <w:rPr>
                <w:lang w:val="sk-SK" w:eastAsia="sk-SK"/>
              </w:rPr>
              <w:t>,</w:t>
            </w:r>
          </w:p>
          <w:p w14:paraId="4BC0A336" w14:textId="77777777" w:rsidR="009409EB" w:rsidRDefault="00C84A63" w:rsidP="00C84A63">
            <w:pPr>
              <w:jc w:val="center"/>
            </w:pPr>
            <w:r w:rsidRPr="00C84A63">
              <w:rPr>
                <w:lang w:val="sk-SK" w:eastAsia="sk-SK"/>
              </w:rPr>
              <w:t>bolesť v krajine brušnej, slabosť, zlyhan</w:t>
            </w:r>
            <w:r>
              <w:rPr>
                <w:lang w:val="sk-SK" w:eastAsia="sk-SK"/>
              </w:rPr>
              <w:t>ie</w:t>
            </w:r>
            <w:r w:rsidRPr="00C84A63">
              <w:rPr>
                <w:lang w:val="sk-SK" w:eastAsia="sk-SK"/>
              </w:rPr>
              <w:t xml:space="preserve"> dýcha</w:t>
            </w:r>
            <w:r>
              <w:rPr>
                <w:lang w:val="sk-SK" w:eastAsia="sk-SK"/>
              </w:rPr>
              <w:t>-</w:t>
            </w:r>
            <w:r w:rsidRPr="00C84A63">
              <w:rPr>
                <w:lang w:val="sk-SK" w:eastAsia="sk-SK"/>
              </w:rPr>
              <w:t>nia, kŕč</w:t>
            </w:r>
            <w:r>
              <w:rPr>
                <w:lang w:val="sk-SK" w:eastAsia="sk-SK"/>
              </w:rPr>
              <w:t>e</w:t>
            </w:r>
            <w:r w:rsidRPr="00C84A63">
              <w:rPr>
                <w:lang w:val="sk-SK" w:eastAsia="sk-SK"/>
              </w:rPr>
              <w:t>,</w:t>
            </w:r>
            <w:r>
              <w:rPr>
                <w:lang w:val="sk-SK" w:eastAsia="sk-SK"/>
              </w:rPr>
              <w:t xml:space="preserve"> </w:t>
            </w:r>
            <w:r w:rsidRPr="00C84A63">
              <w:rPr>
                <w:lang w:val="sk-SK" w:eastAsia="sk-SK"/>
              </w:rPr>
              <w:t>kardiovaskulár</w:t>
            </w:r>
            <w:r>
              <w:rPr>
                <w:lang w:val="sk-SK" w:eastAsia="sk-SK"/>
              </w:rPr>
              <w:t>-</w:t>
            </w:r>
            <w:r w:rsidRPr="00C84A63">
              <w:rPr>
                <w:lang w:val="sk-SK" w:eastAsia="sk-SK"/>
              </w:rPr>
              <w:t>ny</w:t>
            </w:r>
            <w:r>
              <w:rPr>
                <w:lang w:val="sk-SK" w:eastAsia="sk-SK"/>
              </w:rPr>
              <w:t xml:space="preserve"> </w:t>
            </w:r>
            <w:r w:rsidRPr="00C84A63">
              <w:rPr>
                <w:lang w:val="sk-SK" w:eastAsia="sk-SK"/>
              </w:rPr>
              <w:t>kolaps, pľúcny edém, hypokalcemick</w:t>
            </w:r>
            <w:r>
              <w:rPr>
                <w:lang w:val="sk-SK" w:eastAsia="sk-SK"/>
              </w:rPr>
              <w:t>á</w:t>
            </w:r>
            <w:r w:rsidRPr="00C84A63">
              <w:rPr>
                <w:lang w:val="sk-SK" w:eastAsia="sk-SK"/>
              </w:rPr>
              <w:t xml:space="preserve"> tetáni</w:t>
            </w:r>
            <w:r>
              <w:rPr>
                <w:lang w:val="sk-SK" w:eastAsia="sk-SK"/>
              </w:rPr>
              <w:t>a</w:t>
            </w:r>
            <w:r w:rsidRPr="00C84A63">
              <w:rPr>
                <w:lang w:val="sk-SK" w:eastAsia="sk-SK"/>
              </w:rPr>
              <w:t xml:space="preserve"> a metabolick</w:t>
            </w:r>
            <w:r>
              <w:rPr>
                <w:lang w:val="sk-SK" w:eastAsia="sk-SK"/>
              </w:rPr>
              <w:t>á</w:t>
            </w:r>
            <w:r w:rsidRPr="00C84A63">
              <w:rPr>
                <w:lang w:val="sk-SK" w:eastAsia="sk-SK"/>
              </w:rPr>
              <w:t xml:space="preserve"> acidóz</w:t>
            </w:r>
            <w:r>
              <w:rPr>
                <w:lang w:val="sk-SK" w:eastAsia="sk-SK"/>
              </w:rPr>
              <w:t>a</w:t>
            </w:r>
          </w:p>
        </w:tc>
      </w:tr>
    </w:tbl>
    <w:p w14:paraId="5C08AE55" w14:textId="77777777" w:rsidR="002279CE" w:rsidRDefault="002279CE" w:rsidP="00FC52F8">
      <w:pPr>
        <w:jc w:val="both"/>
        <w:rPr>
          <w:color w:val="000000"/>
          <w:sz w:val="22"/>
          <w:szCs w:val="22"/>
          <w:lang w:val="sk-SK"/>
        </w:rPr>
      </w:pP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80"/>
        <w:gridCol w:w="1080"/>
        <w:gridCol w:w="1080"/>
        <w:gridCol w:w="1650"/>
        <w:gridCol w:w="2272"/>
      </w:tblGrid>
      <w:tr w:rsidR="002279CE" w:rsidRPr="002279CE" w14:paraId="3D7CFAD3" w14:textId="77777777"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14D004" w14:textId="77777777" w:rsidR="002279CE" w:rsidRPr="002279CE" w:rsidRDefault="002279CE" w:rsidP="007B3E13">
            <w:pPr>
              <w:rPr>
                <w:lang w:val="sk-SK"/>
              </w:rPr>
            </w:pPr>
            <w:r>
              <w:rPr>
                <w:b/>
                <w:lang w:val="sk-SK"/>
              </w:rPr>
              <w:t>Cypermetrín</w:t>
            </w:r>
          </w:p>
        </w:tc>
      </w:tr>
      <w:tr w:rsidR="002279CE" w:rsidRPr="002172CE" w14:paraId="5C57172D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5487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Toxicita / účinky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C41E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Veličina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D26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Hodnota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B3B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Jednotka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D28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Organizmus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38DB" w14:textId="77777777" w:rsidR="002279CE" w:rsidRPr="002172CE" w:rsidRDefault="002279CE" w:rsidP="007B3E13">
            <w:pPr>
              <w:jc w:val="center"/>
              <w:rPr>
                <w:b/>
                <w:bCs/>
                <w:lang w:val="sk-SK"/>
              </w:rPr>
            </w:pPr>
            <w:r w:rsidRPr="002172CE">
              <w:rPr>
                <w:b/>
                <w:bCs/>
                <w:lang w:val="sk-SK"/>
              </w:rPr>
              <w:t>Poznámka</w:t>
            </w:r>
          </w:p>
        </w:tc>
      </w:tr>
      <w:tr w:rsidR="00146B09" w14:paraId="384A4279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0F96" w14:textId="77777777" w:rsidR="00146B09" w:rsidRPr="002172CE" w:rsidRDefault="00146B09" w:rsidP="00146B09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Akútna orálna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918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LD50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B220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187 - 250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3864" w14:textId="77777777" w:rsidR="00146B09" w:rsidRDefault="00146B09" w:rsidP="00146B09">
            <w:pPr>
              <w:jc w:val="center"/>
            </w:pPr>
            <w:r w:rsidRPr="004F7CC9">
              <w:rPr>
                <w:lang w:val="sk-SK" w:eastAsia="sk-SK"/>
              </w:rPr>
              <w:t>mg/kg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01BD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potkan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65FB" w14:textId="77777777" w:rsidR="00146B09" w:rsidRDefault="00146B09" w:rsidP="00146B09">
            <w:pPr>
              <w:jc w:val="center"/>
            </w:pPr>
          </w:p>
        </w:tc>
      </w:tr>
      <w:tr w:rsidR="00146B09" w14:paraId="53FCC1E7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234" w14:textId="77777777" w:rsidR="00146B09" w:rsidRDefault="00146B09" w:rsidP="00146B09">
            <w:r w:rsidRPr="00532B5B">
              <w:rPr>
                <w:rStyle w:val="longtext"/>
                <w:lang w:val="sk-SK"/>
              </w:rPr>
              <w:t>Akútna orálna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6AFD" w14:textId="77777777" w:rsidR="00146B09" w:rsidRDefault="00146B09" w:rsidP="00146B09">
            <w:pPr>
              <w:jc w:val="center"/>
            </w:pPr>
            <w:r w:rsidRPr="005230D7">
              <w:rPr>
                <w:lang w:val="sk-SK"/>
              </w:rPr>
              <w:t>LD50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4B4C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82  - 779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5EDB" w14:textId="77777777" w:rsidR="00146B09" w:rsidRDefault="00146B09" w:rsidP="00146B09">
            <w:pPr>
              <w:jc w:val="center"/>
            </w:pPr>
            <w:r w:rsidRPr="004F7CC9">
              <w:rPr>
                <w:lang w:val="sk-SK" w:eastAsia="sk-SK"/>
              </w:rPr>
              <w:t>mg/kg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AC88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myš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75B" w14:textId="77777777" w:rsidR="00146B09" w:rsidRDefault="00146B09" w:rsidP="00146B09">
            <w:pPr>
              <w:jc w:val="center"/>
            </w:pPr>
          </w:p>
        </w:tc>
      </w:tr>
      <w:tr w:rsidR="00146B09" w14:paraId="01BCED52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9E93" w14:textId="77777777" w:rsidR="00146B09" w:rsidRDefault="00146B09" w:rsidP="00146B09">
            <w:r w:rsidRPr="00532B5B">
              <w:rPr>
                <w:rStyle w:val="longtext"/>
                <w:lang w:val="sk-SK"/>
              </w:rPr>
              <w:t>Akútna orálna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3736" w14:textId="77777777" w:rsidR="00146B09" w:rsidRDefault="00146B09" w:rsidP="00146B09">
            <w:pPr>
              <w:jc w:val="center"/>
            </w:pPr>
            <w:r w:rsidRPr="005230D7">
              <w:rPr>
                <w:lang w:val="sk-SK"/>
              </w:rPr>
              <w:t>LD50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2DE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BDF3" w14:textId="77777777" w:rsidR="00146B09" w:rsidRDefault="00146B09" w:rsidP="00146B09">
            <w:pPr>
              <w:jc w:val="center"/>
            </w:pPr>
            <w:r w:rsidRPr="004F7CC9">
              <w:rPr>
                <w:lang w:val="sk-SK" w:eastAsia="sk-SK"/>
              </w:rPr>
              <w:t>mg/kg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047E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králik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138" w14:textId="77777777" w:rsidR="00146B09" w:rsidRDefault="00146B09" w:rsidP="00146B09">
            <w:pPr>
              <w:jc w:val="center"/>
            </w:pPr>
          </w:p>
        </w:tc>
      </w:tr>
      <w:tr w:rsidR="00146B09" w14:paraId="475A2717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0C86" w14:textId="77777777" w:rsidR="00146B09" w:rsidRDefault="00146B09" w:rsidP="00146B09">
            <w:r w:rsidRPr="00532B5B">
              <w:rPr>
                <w:rStyle w:val="longtext"/>
                <w:lang w:val="sk-SK"/>
              </w:rPr>
              <w:t>Akútna orálna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5130" w14:textId="77777777" w:rsidR="00146B09" w:rsidRDefault="00146B09" w:rsidP="00146B09">
            <w:pPr>
              <w:jc w:val="center"/>
            </w:pPr>
            <w:r w:rsidRPr="005230D7">
              <w:rPr>
                <w:lang w:val="sk-SK"/>
              </w:rPr>
              <w:t>LD50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8D7B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88DE" w14:textId="77777777" w:rsidR="00146B09" w:rsidRDefault="00146B09" w:rsidP="00146B09">
            <w:pPr>
              <w:jc w:val="center"/>
            </w:pPr>
            <w:r w:rsidRPr="004F7CC9">
              <w:rPr>
                <w:lang w:val="sk-SK" w:eastAsia="sk-SK"/>
              </w:rPr>
              <w:t>mg/kg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76AD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morča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65F" w14:textId="77777777" w:rsidR="00146B09" w:rsidRDefault="00146B09" w:rsidP="00146B09">
            <w:pPr>
              <w:jc w:val="center"/>
            </w:pPr>
          </w:p>
        </w:tc>
      </w:tr>
      <w:tr w:rsidR="00146B09" w14:paraId="3BA7AF66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6941" w14:textId="77777777" w:rsidR="00146B09" w:rsidRDefault="00146B09" w:rsidP="00146B09">
            <w:r w:rsidRPr="00532B5B">
              <w:rPr>
                <w:rStyle w:val="longtext"/>
                <w:lang w:val="sk-SK"/>
              </w:rPr>
              <w:t>Akútna orálna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E2E5" w14:textId="77777777" w:rsidR="00146B09" w:rsidRDefault="00146B09" w:rsidP="00146B09">
            <w:pPr>
              <w:jc w:val="center"/>
            </w:pPr>
            <w:r w:rsidRPr="005230D7">
              <w:rPr>
                <w:lang w:val="sk-SK"/>
              </w:rPr>
              <w:t>LD50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D78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9DD" w14:textId="77777777" w:rsidR="00146B09" w:rsidRDefault="00146B09" w:rsidP="00146B09">
            <w:pPr>
              <w:jc w:val="center"/>
            </w:pPr>
            <w:r w:rsidRPr="004F7CC9">
              <w:rPr>
                <w:lang w:val="sk-SK" w:eastAsia="sk-SK"/>
              </w:rPr>
              <w:t>mg/kg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41E3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škrečok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69B2" w14:textId="77777777" w:rsidR="00146B09" w:rsidRDefault="00146B09" w:rsidP="00146B09">
            <w:pPr>
              <w:jc w:val="center"/>
            </w:pPr>
          </w:p>
        </w:tc>
      </w:tr>
      <w:tr w:rsidR="00146B09" w14:paraId="2552EDBC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ED0" w14:textId="77777777" w:rsidR="00146B09" w:rsidRDefault="00146B09" w:rsidP="00146B09">
            <w:r w:rsidRPr="00532B5B">
              <w:rPr>
                <w:rStyle w:val="longtext"/>
                <w:lang w:val="sk-SK"/>
              </w:rPr>
              <w:t>Akútna orálna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F479" w14:textId="77777777" w:rsidR="00146B09" w:rsidRDefault="00146B09" w:rsidP="00146B09">
            <w:pPr>
              <w:jc w:val="center"/>
            </w:pPr>
            <w:r w:rsidRPr="005230D7">
              <w:rPr>
                <w:lang w:val="sk-SK"/>
              </w:rPr>
              <w:t>LD50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7AB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&gt; 10250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F933" w14:textId="77777777" w:rsidR="00146B09" w:rsidRDefault="00146B09" w:rsidP="00146B09">
            <w:pPr>
              <w:jc w:val="center"/>
            </w:pPr>
            <w:r w:rsidRPr="004F7CC9">
              <w:rPr>
                <w:lang w:val="sk-SK" w:eastAsia="sk-SK"/>
              </w:rPr>
              <w:t>mg/kg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0E91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vtáky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007" w14:textId="77777777" w:rsidR="00146B09" w:rsidRDefault="00146B09" w:rsidP="00146B09">
            <w:pPr>
              <w:jc w:val="center"/>
            </w:pPr>
          </w:p>
        </w:tc>
      </w:tr>
      <w:tr w:rsidR="00146B09" w14:paraId="7492B5BE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F9D2" w14:textId="77777777" w:rsidR="00146B09" w:rsidRPr="002172CE" w:rsidRDefault="00146B09" w:rsidP="00146B09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Akútna kožná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D3CA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LD50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D8CF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&gt; 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2A4F" w14:textId="77777777" w:rsidR="00146B09" w:rsidRDefault="00146B09" w:rsidP="00146B09">
            <w:pPr>
              <w:jc w:val="center"/>
            </w:pPr>
            <w:r w:rsidRPr="004F7CC9">
              <w:rPr>
                <w:lang w:val="sk-SK" w:eastAsia="sk-SK"/>
              </w:rPr>
              <w:t>mg/kg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984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potkan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5501" w14:textId="77777777" w:rsidR="00146B09" w:rsidRDefault="00146B09" w:rsidP="00146B09">
            <w:pPr>
              <w:jc w:val="center"/>
            </w:pPr>
          </w:p>
        </w:tc>
      </w:tr>
      <w:tr w:rsidR="00146B09" w14:paraId="1E5B3529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493" w14:textId="77777777" w:rsidR="00146B09" w:rsidRPr="002172CE" w:rsidRDefault="00146B09" w:rsidP="00146B09">
            <w:pPr>
              <w:rPr>
                <w:rStyle w:val="longtext"/>
                <w:lang w:val="sk-SK"/>
              </w:rPr>
            </w:pPr>
            <w:r w:rsidRPr="002172CE">
              <w:rPr>
                <w:rStyle w:val="longtext"/>
                <w:lang w:val="sk-SK"/>
              </w:rPr>
              <w:t>Akútna kožná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E5A7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LD50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818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&gt; 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D772" w14:textId="77777777" w:rsidR="00146B09" w:rsidRDefault="00146B09" w:rsidP="00146B09">
            <w:pPr>
              <w:jc w:val="center"/>
            </w:pPr>
            <w:r w:rsidRPr="004F7CC9">
              <w:rPr>
                <w:lang w:val="sk-SK" w:eastAsia="sk-SK"/>
              </w:rPr>
              <w:t>mg/kg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0B73" w14:textId="77777777" w:rsidR="00146B09" w:rsidRPr="002172CE" w:rsidRDefault="00146B09" w:rsidP="00146B09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králik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F37" w14:textId="77777777" w:rsidR="00146B09" w:rsidRDefault="00146B09" w:rsidP="00146B09">
            <w:pPr>
              <w:jc w:val="center"/>
            </w:pPr>
          </w:p>
        </w:tc>
      </w:tr>
      <w:tr w:rsidR="002279CE" w14:paraId="01AD566E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3A1E" w14:textId="77777777" w:rsidR="002279CE" w:rsidRPr="002172CE" w:rsidRDefault="002279CE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Akútna inhalačná toxicita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4AAA" w14:textId="77777777" w:rsidR="002279CE" w:rsidRPr="002172CE" w:rsidRDefault="00827CE2" w:rsidP="00827CE2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LC50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5DB0" w14:textId="77777777" w:rsidR="002279CE" w:rsidRPr="002172CE" w:rsidRDefault="00277BF8" w:rsidP="00827CE2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7889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DB38" w14:textId="77777777" w:rsidR="002279CE" w:rsidRPr="002172CE" w:rsidRDefault="00146B09" w:rsidP="00827CE2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m</w:t>
            </w:r>
            <w:r w:rsidR="00277BF8" w:rsidRPr="00827CE2">
              <w:rPr>
                <w:lang w:val="sk-SK"/>
              </w:rPr>
              <w:t>g</w:t>
            </w:r>
            <w:r>
              <w:rPr>
                <w:lang w:val="sk-SK"/>
              </w:rPr>
              <w:t>/</w:t>
            </w:r>
            <w:r w:rsidR="00277BF8" w:rsidRPr="00827CE2">
              <w:rPr>
                <w:lang w:val="sk-SK"/>
              </w:rPr>
              <w:t>m</w:t>
            </w:r>
            <w:r w:rsidR="00277BF8" w:rsidRPr="00827CE2">
              <w:rPr>
                <w:vertAlign w:val="superscript"/>
                <w:lang w:val="sk-SK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A23F" w14:textId="77777777" w:rsidR="002279CE" w:rsidRPr="002172CE" w:rsidRDefault="00277BF8" w:rsidP="00827CE2">
            <w:pPr>
              <w:jc w:val="center"/>
              <w:rPr>
                <w:lang w:val="sk-SK"/>
              </w:rPr>
            </w:pPr>
            <w:r w:rsidRPr="00827CE2">
              <w:rPr>
                <w:lang w:val="sk-SK"/>
              </w:rPr>
              <w:t>potkan (4 hod.)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3FDB" w14:textId="77777777" w:rsidR="002279CE" w:rsidRDefault="002279CE" w:rsidP="007B3E13">
            <w:pPr>
              <w:jc w:val="center"/>
            </w:pPr>
          </w:p>
        </w:tc>
      </w:tr>
      <w:tr w:rsidR="002279CE" w14:paraId="5E6C1B14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7155" w14:textId="77777777" w:rsidR="002279CE" w:rsidRPr="002172CE" w:rsidRDefault="002279CE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Kožná dráždivosť</w:t>
            </w:r>
            <w:r>
              <w:rPr>
                <w:rStyle w:val="longtext"/>
                <w:lang w:val="sk-SK"/>
              </w:rPr>
              <w:t xml:space="preserve"> / poleptanie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3A2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F67D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150B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15BF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168F" w14:textId="77777777" w:rsidR="002279CE" w:rsidRDefault="00277BF8" w:rsidP="007B3E13">
            <w:pPr>
              <w:jc w:val="center"/>
            </w:pPr>
            <w:r w:rsidRPr="00277BF8">
              <w:rPr>
                <w:lang w:val="sk-SK"/>
              </w:rPr>
              <w:t>môže spôsobiť slabé podráždenie</w:t>
            </w:r>
          </w:p>
        </w:tc>
      </w:tr>
      <w:tr w:rsidR="002279CE" w14:paraId="27150E2E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B1C4" w14:textId="77777777" w:rsidR="002279CE" w:rsidRPr="002172CE" w:rsidRDefault="002279CE" w:rsidP="007B3E13">
            <w:pPr>
              <w:rPr>
                <w:lang w:val="sk-SK"/>
              </w:rPr>
            </w:pPr>
            <w:r>
              <w:rPr>
                <w:rStyle w:val="longtext"/>
                <w:lang w:val="sk-SK"/>
              </w:rPr>
              <w:t>D</w:t>
            </w:r>
            <w:r w:rsidRPr="002172CE">
              <w:rPr>
                <w:rStyle w:val="longtext"/>
                <w:lang w:val="sk-SK"/>
              </w:rPr>
              <w:t>ráždivosť</w:t>
            </w:r>
            <w:r>
              <w:rPr>
                <w:rStyle w:val="longtext"/>
                <w:lang w:val="sk-SK"/>
              </w:rPr>
              <w:t xml:space="preserve"> / poškodenie očí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4CC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50B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E628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5A3B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7123" w14:textId="77777777" w:rsidR="002279CE" w:rsidRDefault="00277BF8" w:rsidP="007B3E13">
            <w:pPr>
              <w:jc w:val="center"/>
            </w:pPr>
            <w:r w:rsidRPr="00277BF8">
              <w:rPr>
                <w:lang w:val="sk-SK"/>
              </w:rPr>
              <w:t>môže spôsobiť slabé podráždenie</w:t>
            </w:r>
          </w:p>
        </w:tc>
      </w:tr>
      <w:tr w:rsidR="002279CE" w14:paraId="25C92B6B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29B" w14:textId="77777777" w:rsidR="002279CE" w:rsidRPr="002172CE" w:rsidRDefault="002279CE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Senzibilizácia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D17C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2830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E5F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E08C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3320" w14:textId="77777777" w:rsidR="002279CE" w:rsidRDefault="00277BF8" w:rsidP="007B3E13">
            <w:pPr>
              <w:jc w:val="center"/>
            </w:pPr>
            <w:r w:rsidRPr="00277BF8">
              <w:rPr>
                <w:lang w:val="sk-SK"/>
              </w:rPr>
              <w:t>je málo pravdepodobná</w:t>
            </w:r>
          </w:p>
        </w:tc>
      </w:tr>
      <w:tr w:rsidR="002279CE" w14:paraId="3E66C54E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4B7" w14:textId="77777777" w:rsidR="002279CE" w:rsidRPr="002172CE" w:rsidRDefault="002279CE" w:rsidP="007B3E13">
            <w:pPr>
              <w:rPr>
                <w:lang w:val="sk-SK"/>
              </w:rPr>
            </w:pPr>
            <w:r>
              <w:rPr>
                <w:rStyle w:val="longtext"/>
                <w:lang w:val="sk-SK"/>
              </w:rPr>
              <w:t>Keimzellova m</w:t>
            </w:r>
            <w:r w:rsidRPr="002172CE">
              <w:rPr>
                <w:rStyle w:val="longtext"/>
                <w:lang w:val="sk-SK"/>
              </w:rPr>
              <w:t>utagenita</w:t>
            </w:r>
            <w:r>
              <w:rPr>
                <w:rStyle w:val="longtext"/>
                <w:lang w:val="sk-SK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86D6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F16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B5D7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A3A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617C" w14:textId="77777777" w:rsidR="002279CE" w:rsidRDefault="00277BF8" w:rsidP="007B3E13">
            <w:pPr>
              <w:jc w:val="center"/>
            </w:pPr>
            <w:r w:rsidRPr="00277BF8">
              <w:rPr>
                <w:lang w:val="sk-SK"/>
              </w:rPr>
              <w:t>nie je klasifikovaný ako mutagén</w:t>
            </w:r>
          </w:p>
        </w:tc>
      </w:tr>
      <w:tr w:rsidR="002279CE" w14:paraId="2289F665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13F" w14:textId="77777777" w:rsidR="002279CE" w:rsidRPr="002172CE" w:rsidRDefault="002279CE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Karcinogenita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348B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9D59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C0D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7E23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8D1" w14:textId="77777777" w:rsidR="002279CE" w:rsidRDefault="00277BF8" w:rsidP="007B3E13">
            <w:pPr>
              <w:jc w:val="center"/>
            </w:pPr>
            <w:r w:rsidRPr="00277BF8">
              <w:rPr>
                <w:lang w:val="sk-SK"/>
              </w:rPr>
              <w:t>nie je klasifikovaný ako karcinogén</w:t>
            </w:r>
          </w:p>
        </w:tc>
      </w:tr>
      <w:tr w:rsidR="002279CE" w:rsidRPr="002172CE" w14:paraId="21623E5F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4A93" w14:textId="77777777" w:rsidR="002279CE" w:rsidRPr="004476B6" w:rsidRDefault="002279CE" w:rsidP="007B3E13">
            <w:pPr>
              <w:rPr>
                <w:lang w:val="sk-SK"/>
              </w:rPr>
            </w:pPr>
            <w:r w:rsidRPr="004476B6">
              <w:rPr>
                <w:rStyle w:val="hps"/>
                <w:lang w:val="sk-SK"/>
              </w:rPr>
              <w:t>Toxicita</w:t>
            </w:r>
            <w:r w:rsidRPr="004476B6">
              <w:rPr>
                <w:lang w:val="sk-SK"/>
              </w:rPr>
              <w:t xml:space="preserve"> </w:t>
            </w:r>
            <w:r w:rsidRPr="004476B6">
              <w:rPr>
                <w:rStyle w:val="hps"/>
                <w:lang w:val="sk-SK"/>
              </w:rPr>
              <w:t>pri</w:t>
            </w:r>
            <w:r w:rsidRPr="004476B6">
              <w:rPr>
                <w:lang w:val="sk-SK"/>
              </w:rPr>
              <w:t xml:space="preserve"> </w:t>
            </w:r>
            <w:r w:rsidRPr="004476B6">
              <w:rPr>
                <w:rStyle w:val="hps"/>
                <w:lang w:val="sk-SK"/>
              </w:rPr>
              <w:t>opakovanej</w:t>
            </w:r>
            <w:r w:rsidRPr="004476B6">
              <w:rPr>
                <w:lang w:val="sk-SK"/>
              </w:rPr>
              <w:t xml:space="preserve"> </w:t>
            </w:r>
            <w:r w:rsidRPr="004476B6">
              <w:rPr>
                <w:rStyle w:val="hps"/>
                <w:lang w:val="sk-SK"/>
              </w:rPr>
              <w:t>dávke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A0A1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EF1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8510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E23" w14:textId="77777777" w:rsidR="002279CE" w:rsidRPr="002172CE" w:rsidRDefault="002279CE" w:rsidP="00827CE2">
            <w:pPr>
              <w:jc w:val="center"/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9FD" w14:textId="77777777" w:rsidR="002279CE" w:rsidRPr="002172CE" w:rsidRDefault="00277BF8" w:rsidP="007B3E13">
            <w:pPr>
              <w:jc w:val="center"/>
              <w:rPr>
                <w:rStyle w:val="hps"/>
                <w:vertAlign w:val="superscript"/>
                <w:lang w:val="sk-SK"/>
              </w:rPr>
            </w:pPr>
            <w:r w:rsidRPr="00277BF8">
              <w:rPr>
                <w:lang w:val="sk-SK"/>
              </w:rPr>
              <w:t>nevyvoláva  chronickú otravu</w:t>
            </w:r>
          </w:p>
        </w:tc>
      </w:tr>
      <w:tr w:rsidR="002279CE" w:rsidRPr="00C373FA" w14:paraId="75AC78A1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85B9" w14:textId="77777777" w:rsidR="002279CE" w:rsidRPr="00506965" w:rsidRDefault="002279CE" w:rsidP="007B3E13">
            <w:pPr>
              <w:rPr>
                <w:lang w:val="sk-SK"/>
              </w:rPr>
            </w:pPr>
            <w:r w:rsidRPr="00506965">
              <w:rPr>
                <w:lang w:val="sk-SK"/>
              </w:rPr>
              <w:t>Ďalšie informácie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16C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D68E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FC32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F8AE" w14:textId="77777777" w:rsidR="002279CE" w:rsidRPr="002172CE" w:rsidRDefault="002279CE" w:rsidP="007B3E13">
            <w:pPr>
              <w:rPr>
                <w:lang w:val="sk-SK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2858" w14:textId="77777777" w:rsidR="002279CE" w:rsidRPr="00C373FA" w:rsidRDefault="00277BF8" w:rsidP="007B3E13">
            <w:pPr>
              <w:jc w:val="center"/>
              <w:rPr>
                <w:rStyle w:val="hps"/>
                <w:lang w:val="sk-SK"/>
              </w:rPr>
            </w:pPr>
            <w:r w:rsidRPr="00277BF8">
              <w:rPr>
                <w:lang w:val="sk-SK"/>
              </w:rPr>
              <w:t>Po dlhodobom vystavení účinkom cypermetrínu môže dôjsť k scitliveniu pokožky, ktoré zvyčajne vymizne do 12 hodín.</w:t>
            </w:r>
          </w:p>
        </w:tc>
      </w:tr>
    </w:tbl>
    <w:p w14:paraId="749CAF52" w14:textId="77777777" w:rsidR="00E2751B" w:rsidRDefault="00E2751B">
      <w:pPr>
        <w:ind w:left="-14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</w:t>
      </w:r>
    </w:p>
    <w:p w14:paraId="39FEE04A" w14:textId="77777777" w:rsidR="008D3116" w:rsidRDefault="00875F9B" w:rsidP="00875F9B">
      <w:pPr>
        <w:autoSpaceDE w:val="0"/>
        <w:autoSpaceDN w:val="0"/>
        <w:adjustRightInd w:val="0"/>
        <w:spacing w:before="60" w:after="60"/>
        <w:rPr>
          <w:rFonts w:ascii="EUAlbertina" w:hAnsi="EUAlbertina" w:cs="EUAlbertina"/>
          <w:b/>
          <w:caps/>
          <w:color w:val="000000"/>
          <w:sz w:val="24"/>
          <w:szCs w:val="24"/>
          <w:lang w:val="sk-SK" w:eastAsia="sk-SK"/>
        </w:rPr>
      </w:pPr>
      <w:r w:rsidRPr="00AA6A91">
        <w:rPr>
          <w:rFonts w:ascii="EUAlbertina" w:hAnsi="EUAlbertina" w:cs="EUAlbertina"/>
          <w:b/>
          <w:caps/>
          <w:color w:val="000000"/>
          <w:sz w:val="24"/>
          <w:szCs w:val="24"/>
          <w:lang w:val="sk-SK" w:eastAsia="sk-SK"/>
        </w:rPr>
        <w:t>ODDIEL 12: Ekologické informácie</w:t>
      </w:r>
    </w:p>
    <w:p w14:paraId="01EF4855" w14:textId="77777777" w:rsidR="008D3116" w:rsidRDefault="008D3116" w:rsidP="008D3116">
      <w:pPr>
        <w:rPr>
          <w:b/>
          <w:i/>
          <w:iCs/>
          <w:lang w:val="sk-SK"/>
        </w:rPr>
      </w:pPr>
      <w:r w:rsidRPr="00852FF0">
        <w:rPr>
          <w:b/>
          <w:i/>
          <w:iCs/>
          <w:lang w:val="sk-SK"/>
        </w:rPr>
        <w:t>12.1 Účinky, správanie a</w:t>
      </w:r>
      <w:r>
        <w:rPr>
          <w:b/>
          <w:i/>
          <w:iCs/>
          <w:lang w:val="sk-SK"/>
        </w:rPr>
        <w:t> </w:t>
      </w:r>
      <w:r w:rsidRPr="00852FF0">
        <w:rPr>
          <w:b/>
          <w:i/>
          <w:iCs/>
          <w:lang w:val="sk-SK"/>
        </w:rPr>
        <w:t xml:space="preserve">environmentálny osud </w:t>
      </w:r>
      <w:r>
        <w:rPr>
          <w:b/>
          <w:i/>
          <w:iCs/>
          <w:lang w:val="sk-SK"/>
        </w:rPr>
        <w:t>zmesi</w:t>
      </w:r>
      <w:r w:rsidRPr="00852FF0">
        <w:rPr>
          <w:b/>
          <w:i/>
          <w:iCs/>
          <w:lang w:val="sk-SK"/>
        </w:rPr>
        <w:t xml:space="preserve"> vo vzduchu, vo vode a/alebo v</w:t>
      </w:r>
      <w:r>
        <w:rPr>
          <w:b/>
          <w:i/>
          <w:iCs/>
          <w:lang w:val="sk-SK"/>
        </w:rPr>
        <w:t> </w:t>
      </w:r>
      <w:r w:rsidRPr="00852FF0">
        <w:rPr>
          <w:b/>
          <w:i/>
          <w:iCs/>
          <w:lang w:val="sk-SK"/>
        </w:rPr>
        <w:t xml:space="preserve">pôde: </w:t>
      </w:r>
    </w:p>
    <w:p w14:paraId="53B6A95D" w14:textId="77777777" w:rsidR="008D3116" w:rsidRDefault="008D3116" w:rsidP="008D3116">
      <w:pPr>
        <w:autoSpaceDE w:val="0"/>
        <w:autoSpaceDN w:val="0"/>
        <w:adjustRightInd w:val="0"/>
        <w:spacing w:before="60" w:after="60"/>
        <w:rPr>
          <w:iCs/>
          <w:sz w:val="22"/>
          <w:szCs w:val="22"/>
          <w:lang w:val="sk-SK"/>
        </w:rPr>
      </w:pPr>
      <w:r w:rsidRPr="00542F3F">
        <w:rPr>
          <w:iCs/>
          <w:sz w:val="22"/>
          <w:szCs w:val="22"/>
          <w:lang w:val="sk-SK"/>
        </w:rPr>
        <w:t>Produkt nebol testovaný.</w:t>
      </w:r>
      <w:r>
        <w:rPr>
          <w:iCs/>
          <w:sz w:val="22"/>
          <w:szCs w:val="22"/>
          <w:lang w:val="sk-SK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851"/>
        <w:gridCol w:w="1134"/>
        <w:gridCol w:w="992"/>
        <w:gridCol w:w="1276"/>
        <w:gridCol w:w="1843"/>
      </w:tblGrid>
      <w:tr w:rsidR="008D3116" w:rsidRPr="009048E9" w14:paraId="1A025782" w14:textId="77777777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2F61" w14:textId="77777777" w:rsidR="008D3116" w:rsidRPr="00065A00" w:rsidRDefault="00053327" w:rsidP="007B3E13">
            <w:pPr>
              <w:rPr>
                <w:lang w:val="sk-SK"/>
              </w:rPr>
            </w:pPr>
            <w:r>
              <w:rPr>
                <w:b/>
                <w:color w:val="000000"/>
              </w:rPr>
              <w:t>CYPER 0,5 EM</w:t>
            </w:r>
          </w:p>
        </w:tc>
      </w:tr>
      <w:tr w:rsidR="00065A00" w:rsidRPr="0012157F" w14:paraId="4D949AE1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E3B3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Toxicita / účinky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4330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Meraná</w:t>
            </w:r>
          </w:p>
          <w:p w14:paraId="45555743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veličina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8279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Čas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53B2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Hodnota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9154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Jednotka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029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Organizmus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7D45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Poznámka</w:t>
            </w:r>
          </w:p>
        </w:tc>
      </w:tr>
      <w:tr w:rsidR="00065A00" w14:paraId="775BE911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945" w14:textId="77777777" w:rsidR="00065A00" w:rsidRPr="002172CE" w:rsidRDefault="00065A00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Toxicita pre ryby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0C9B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8FC4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3CFB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1672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BBCE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DA6" w14:textId="77777777" w:rsidR="00065A00" w:rsidRDefault="00065A00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065A00" w14:paraId="562BBA1B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21BB" w14:textId="77777777" w:rsidR="00065A00" w:rsidRPr="002172CE" w:rsidRDefault="00065A00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Toxicita pre dafnie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EF4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D12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71DB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AC5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617C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BB8C" w14:textId="77777777" w:rsidR="00065A00" w:rsidRDefault="00065A00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065A00" w14:paraId="1477F9E1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C40" w14:textId="77777777" w:rsidR="00065A00" w:rsidRPr="002172CE" w:rsidRDefault="00065A00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Toxicita pre riasy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696A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CC24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99A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21B3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80F4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01EE" w14:textId="77777777" w:rsidR="00065A00" w:rsidRDefault="00065A00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065A00" w14:paraId="54A02BBD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E39" w14:textId="77777777" w:rsidR="00065A00" w:rsidRPr="002172CE" w:rsidRDefault="00065A00" w:rsidP="007B3E13">
            <w:pPr>
              <w:rPr>
                <w:rStyle w:val="longtext"/>
                <w:lang w:val="sk-SK"/>
              </w:rPr>
            </w:pPr>
            <w:r>
              <w:rPr>
                <w:rStyle w:val="longtext"/>
                <w:lang w:val="sk-SK"/>
              </w:rPr>
              <w:t>Perzistencia a rozložiteľnosť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778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8C9C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A98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CEAD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AB4D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465" w14:textId="77777777" w:rsidR="00065A00" w:rsidRDefault="00065A00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065A00" w14:paraId="27EB6B39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E294" w14:textId="77777777" w:rsidR="00065A00" w:rsidRPr="002172CE" w:rsidRDefault="00065A00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Bioakumulácia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1756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3AB3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B38E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0FD9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D9B0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1751" w14:textId="77777777" w:rsidR="00065A00" w:rsidRDefault="00065A00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065A00" w14:paraId="09430BE1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9A9" w14:textId="77777777" w:rsidR="00065A00" w:rsidRPr="002172CE" w:rsidRDefault="00065A00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Mobilita v</w:t>
            </w:r>
            <w:r>
              <w:rPr>
                <w:rStyle w:val="longtext"/>
                <w:lang w:val="sk-SK"/>
              </w:rPr>
              <w:t> </w:t>
            </w:r>
            <w:r w:rsidRPr="002172CE">
              <w:rPr>
                <w:rStyle w:val="longtext"/>
                <w:lang w:val="sk-SK"/>
              </w:rPr>
              <w:t>pôde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B49B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83B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9291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BB49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CE09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2C79" w14:textId="77777777" w:rsidR="00065A00" w:rsidRDefault="00065A00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065A00" w14:paraId="79458059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7C32" w14:textId="77777777" w:rsidR="00065A00" w:rsidRPr="002172CE" w:rsidRDefault="00065A00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 xml:space="preserve">Výsledok </w:t>
            </w:r>
            <w:r>
              <w:rPr>
                <w:rStyle w:val="longtext"/>
                <w:lang w:val="sk-SK"/>
              </w:rPr>
              <w:t xml:space="preserve">posúdenia </w:t>
            </w:r>
            <w:r w:rsidRPr="002172CE">
              <w:rPr>
                <w:rStyle w:val="longtext"/>
                <w:lang w:val="sk-SK"/>
              </w:rPr>
              <w:t xml:space="preserve">PBT </w:t>
            </w:r>
            <w:r>
              <w:rPr>
                <w:rStyle w:val="longtext"/>
                <w:lang w:val="sk-SK"/>
              </w:rPr>
              <w:t>a vPvB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729D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2F8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3715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2F2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07DF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EB6C" w14:textId="77777777" w:rsidR="00065A00" w:rsidRDefault="00065A00" w:rsidP="007B3E13">
            <w:pPr>
              <w:jc w:val="center"/>
            </w:pPr>
            <w:r w:rsidRPr="002172CE">
              <w:rPr>
                <w:rStyle w:val="hps"/>
                <w:vertAlign w:val="superscript"/>
                <w:lang w:val="sk-SK"/>
              </w:rPr>
              <w:t>1)</w:t>
            </w:r>
          </w:p>
        </w:tc>
      </w:tr>
      <w:tr w:rsidR="00065A00" w:rsidRPr="008D0A4C" w14:paraId="2239C6DB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C8BF" w14:textId="77777777" w:rsidR="00065A00" w:rsidRPr="002172CE" w:rsidRDefault="00065A00" w:rsidP="007B3E13">
            <w:pPr>
              <w:rPr>
                <w:rStyle w:val="longtext"/>
                <w:lang w:val="sk-SK"/>
              </w:rPr>
            </w:pPr>
            <w:r w:rsidRPr="002172CE">
              <w:rPr>
                <w:rStyle w:val="longtext"/>
                <w:lang w:val="sk-SK"/>
              </w:rPr>
              <w:t>Iné škodlivé</w:t>
            </w:r>
            <w:r>
              <w:rPr>
                <w:rStyle w:val="longtext"/>
                <w:lang w:val="sk-SK"/>
              </w:rPr>
              <w:t xml:space="preserve"> ú</w:t>
            </w:r>
            <w:r w:rsidRPr="002172CE">
              <w:rPr>
                <w:rStyle w:val="longtext"/>
                <w:lang w:val="sk-SK"/>
              </w:rPr>
              <w:t>činky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2F50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E781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8BB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1BE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3EA0" w14:textId="77777777" w:rsidR="00065A00" w:rsidRPr="002172CE" w:rsidRDefault="00065A00" w:rsidP="007B3E13">
            <w:pPr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497C" w14:textId="77777777" w:rsidR="00065A00" w:rsidRPr="008D0A4C" w:rsidRDefault="00065A00" w:rsidP="007B3E13">
            <w:pPr>
              <w:jc w:val="center"/>
              <w:rPr>
                <w:lang w:val="sk-SK"/>
              </w:rPr>
            </w:pPr>
            <w:r w:rsidRPr="00065A00">
              <w:rPr>
                <w:lang w:val="sk-SK"/>
              </w:rPr>
              <w:t>toxický pre včely</w:t>
            </w:r>
          </w:p>
        </w:tc>
      </w:tr>
    </w:tbl>
    <w:p w14:paraId="1D8E8ADD" w14:textId="77777777" w:rsidR="00065A00" w:rsidRPr="00852FF0" w:rsidRDefault="00875F9B" w:rsidP="00065A00">
      <w:pPr>
        <w:rPr>
          <w:rStyle w:val="hps"/>
          <w:sz w:val="22"/>
          <w:szCs w:val="22"/>
          <w:lang w:val="sk-SK"/>
        </w:rPr>
      </w:pPr>
      <w:r w:rsidRPr="00065A00">
        <w:rPr>
          <w:rFonts w:ascii="EUAlbertina" w:hAnsi="EUAlbertina" w:cs="EUAlbertina"/>
          <w:b/>
          <w:caps/>
          <w:color w:val="000000"/>
          <w:lang w:val="sk-SK" w:eastAsia="sk-SK"/>
        </w:rPr>
        <w:t xml:space="preserve"> </w:t>
      </w:r>
      <w:r w:rsidR="00065A00" w:rsidRPr="00852FF0">
        <w:rPr>
          <w:rStyle w:val="hps"/>
          <w:sz w:val="22"/>
          <w:szCs w:val="22"/>
          <w:lang w:val="sk-SK"/>
        </w:rPr>
        <w:t>Poznámka:</w:t>
      </w:r>
    </w:p>
    <w:p w14:paraId="007208D2" w14:textId="77777777" w:rsidR="00065A00" w:rsidRDefault="00065A00" w:rsidP="00065A00">
      <w:pPr>
        <w:rPr>
          <w:rStyle w:val="hps"/>
          <w:sz w:val="22"/>
          <w:szCs w:val="22"/>
          <w:lang w:val="sk-SK"/>
        </w:rPr>
      </w:pPr>
      <w:r w:rsidRPr="00852FF0">
        <w:rPr>
          <w:rStyle w:val="hps"/>
          <w:sz w:val="22"/>
          <w:szCs w:val="22"/>
          <w:vertAlign w:val="superscript"/>
          <w:lang w:val="sk-SK"/>
        </w:rPr>
        <w:t>1)</w:t>
      </w:r>
      <w:r w:rsidRPr="00852FF0">
        <w:rPr>
          <w:rStyle w:val="hps"/>
          <w:sz w:val="22"/>
          <w:szCs w:val="22"/>
          <w:lang w:val="sk-SK"/>
        </w:rPr>
        <w:t xml:space="preserve">  údaje</w:t>
      </w:r>
      <w:r w:rsidRPr="00852FF0">
        <w:rPr>
          <w:rStyle w:val="shorttext"/>
          <w:sz w:val="22"/>
          <w:szCs w:val="22"/>
          <w:lang w:val="sk-SK"/>
        </w:rPr>
        <w:t xml:space="preserve"> </w:t>
      </w:r>
      <w:r w:rsidRPr="00852FF0">
        <w:rPr>
          <w:rStyle w:val="hps"/>
          <w:sz w:val="22"/>
          <w:szCs w:val="22"/>
          <w:lang w:val="sk-SK"/>
        </w:rPr>
        <w:t>nie sú</w:t>
      </w:r>
      <w:r w:rsidRPr="00852FF0">
        <w:rPr>
          <w:rStyle w:val="shorttext"/>
          <w:sz w:val="22"/>
          <w:szCs w:val="22"/>
          <w:lang w:val="sk-SK"/>
        </w:rPr>
        <w:t xml:space="preserve"> </w:t>
      </w:r>
      <w:r w:rsidRPr="00852FF0">
        <w:rPr>
          <w:rStyle w:val="hps"/>
          <w:sz w:val="22"/>
          <w:szCs w:val="22"/>
          <w:lang w:val="sk-SK"/>
        </w:rPr>
        <w:t>k</w:t>
      </w:r>
      <w:r>
        <w:rPr>
          <w:rStyle w:val="shorttext"/>
          <w:sz w:val="22"/>
          <w:szCs w:val="22"/>
          <w:lang w:val="sk-SK"/>
        </w:rPr>
        <w:t> </w:t>
      </w:r>
      <w:r w:rsidRPr="00852FF0">
        <w:rPr>
          <w:rStyle w:val="hps"/>
          <w:sz w:val="22"/>
          <w:szCs w:val="22"/>
          <w:lang w:val="sk-SK"/>
        </w:rPr>
        <w:t>dispozícii</w:t>
      </w:r>
    </w:p>
    <w:p w14:paraId="31C90D2C" w14:textId="77777777" w:rsidR="00065A00" w:rsidRDefault="00065A00" w:rsidP="00065A00">
      <w:pPr>
        <w:rPr>
          <w:b/>
          <w:i/>
          <w:iCs/>
          <w:lang w:val="sk-SK"/>
        </w:rPr>
      </w:pPr>
    </w:p>
    <w:p w14:paraId="090B2343" w14:textId="77777777" w:rsidR="00065A00" w:rsidRDefault="00065A00" w:rsidP="00065A00">
      <w:pPr>
        <w:rPr>
          <w:b/>
          <w:i/>
          <w:iCs/>
          <w:lang w:val="sk-SK"/>
        </w:rPr>
      </w:pPr>
      <w:r w:rsidRPr="00852FF0">
        <w:rPr>
          <w:b/>
          <w:i/>
          <w:iCs/>
          <w:lang w:val="sk-SK"/>
        </w:rPr>
        <w:t>12.</w:t>
      </w:r>
      <w:r>
        <w:rPr>
          <w:b/>
          <w:i/>
          <w:iCs/>
          <w:lang w:val="sk-SK"/>
        </w:rPr>
        <w:t>2</w:t>
      </w:r>
      <w:r w:rsidRPr="00852FF0">
        <w:rPr>
          <w:b/>
          <w:i/>
          <w:iCs/>
          <w:lang w:val="sk-SK"/>
        </w:rPr>
        <w:t xml:space="preserve"> Účinky, správanie a</w:t>
      </w:r>
      <w:r>
        <w:rPr>
          <w:b/>
          <w:i/>
          <w:iCs/>
          <w:lang w:val="sk-SK"/>
        </w:rPr>
        <w:t> </w:t>
      </w:r>
      <w:r w:rsidRPr="00852FF0">
        <w:rPr>
          <w:b/>
          <w:i/>
          <w:iCs/>
          <w:lang w:val="sk-SK"/>
        </w:rPr>
        <w:t xml:space="preserve">environmentálny osud </w:t>
      </w:r>
      <w:r>
        <w:rPr>
          <w:b/>
          <w:i/>
          <w:iCs/>
          <w:lang w:val="sk-SK"/>
        </w:rPr>
        <w:t>jednotlivých látok zmesi</w:t>
      </w:r>
      <w:r w:rsidRPr="00852FF0">
        <w:rPr>
          <w:b/>
          <w:i/>
          <w:iCs/>
          <w:lang w:val="sk-SK"/>
        </w:rPr>
        <w:t xml:space="preserve"> vo vzduchu, vo vode a/alebo v</w:t>
      </w:r>
      <w:r>
        <w:rPr>
          <w:b/>
          <w:i/>
          <w:iCs/>
          <w:lang w:val="sk-SK"/>
        </w:rPr>
        <w:t> </w:t>
      </w:r>
      <w:r w:rsidRPr="00852FF0">
        <w:rPr>
          <w:b/>
          <w:i/>
          <w:iCs/>
          <w:lang w:val="sk-SK"/>
        </w:rPr>
        <w:t xml:space="preserve">pôde: </w:t>
      </w:r>
    </w:p>
    <w:p w14:paraId="0B546AE4" w14:textId="77777777" w:rsidR="0012530C" w:rsidRDefault="0012530C" w:rsidP="004B76E9">
      <w:pPr>
        <w:rPr>
          <w:sz w:val="22"/>
          <w:szCs w:val="22"/>
          <w:lang w:val="sk-SK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851"/>
        <w:gridCol w:w="1134"/>
        <w:gridCol w:w="992"/>
        <w:gridCol w:w="1276"/>
        <w:gridCol w:w="1843"/>
      </w:tblGrid>
      <w:tr w:rsidR="00065A00" w:rsidRPr="009048E9" w14:paraId="3EDFC376" w14:textId="77777777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8BC" w14:textId="77777777" w:rsidR="00065A00" w:rsidRPr="00065A00" w:rsidRDefault="00065A00" w:rsidP="007B3E13">
            <w:pPr>
              <w:rPr>
                <w:lang w:val="sk-SK"/>
              </w:rPr>
            </w:pPr>
            <w:r w:rsidRPr="00B54371">
              <w:rPr>
                <w:b/>
              </w:rPr>
              <w:t>Monoetylénglykol</w:t>
            </w:r>
          </w:p>
        </w:tc>
      </w:tr>
      <w:tr w:rsidR="00065A00" w:rsidRPr="0012157F" w14:paraId="5AE0E4FE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8DB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Toxicita / účinky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BBE0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Meraná</w:t>
            </w:r>
          </w:p>
          <w:p w14:paraId="15992A56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veličina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F44B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Čas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ACED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Hodnota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C51B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Jednotka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81CF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Organizmus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DCB6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Poznámka</w:t>
            </w:r>
          </w:p>
        </w:tc>
      </w:tr>
      <w:tr w:rsidR="00065A00" w14:paraId="107228E9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CAEE" w14:textId="77777777" w:rsidR="00065A00" w:rsidRPr="002172CE" w:rsidRDefault="00065A00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Toxicita pre ryby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A19" w14:textId="77777777" w:rsidR="00065A00" w:rsidRPr="002172CE" w:rsidRDefault="0012530C" w:rsidP="0012530C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LC50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5F3" w14:textId="77777777" w:rsidR="00065A00" w:rsidRPr="002172CE" w:rsidRDefault="0012530C" w:rsidP="0012530C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96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3857" w14:textId="77777777" w:rsidR="00065A00" w:rsidRPr="002172CE" w:rsidRDefault="0012530C" w:rsidP="0012530C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18500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7A0" w14:textId="77777777" w:rsidR="00065A00" w:rsidRPr="002172CE" w:rsidRDefault="0012530C" w:rsidP="0012530C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7108" w14:textId="77777777" w:rsidR="00065A00" w:rsidRPr="002172CE" w:rsidRDefault="0012530C" w:rsidP="0012530C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Oncorhynchus mykiss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2AAE" w14:textId="77777777" w:rsidR="00065A00" w:rsidRDefault="00065A00" w:rsidP="0012530C">
            <w:pPr>
              <w:jc w:val="center"/>
            </w:pPr>
          </w:p>
        </w:tc>
      </w:tr>
      <w:tr w:rsidR="0012530C" w14:paraId="3E50B854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2201" w14:textId="77777777" w:rsidR="0012530C" w:rsidRPr="002172CE" w:rsidRDefault="0012530C" w:rsidP="00167EC6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Toxicita pre ryby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2C0D" w14:textId="77777777" w:rsidR="0012530C" w:rsidRPr="002172CE" w:rsidRDefault="0012530C" w:rsidP="0012530C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LC50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E3A" w14:textId="77777777" w:rsidR="0012530C" w:rsidRPr="002172CE" w:rsidRDefault="0012530C" w:rsidP="0012530C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48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70D" w14:textId="77777777" w:rsidR="0012530C" w:rsidRPr="002172CE" w:rsidRDefault="0012530C" w:rsidP="0012530C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&gt; 10.000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1B7" w14:textId="77777777" w:rsidR="0012530C" w:rsidRPr="002172CE" w:rsidRDefault="0012530C" w:rsidP="0012530C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3D9" w14:textId="77777777" w:rsidR="0012530C" w:rsidRPr="002172CE" w:rsidRDefault="0012530C" w:rsidP="0012530C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Leuciscus idus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8C8" w14:textId="77777777" w:rsidR="0012530C" w:rsidRDefault="0012530C" w:rsidP="0012530C">
            <w:pPr>
              <w:jc w:val="center"/>
            </w:pPr>
          </w:p>
        </w:tc>
      </w:tr>
      <w:tr w:rsidR="0012530C" w14:paraId="187D2025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46C9" w14:textId="77777777" w:rsidR="0012530C" w:rsidRPr="002172CE" w:rsidRDefault="0012530C" w:rsidP="00167EC6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Toxicita pre ryby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DD6" w14:textId="77777777" w:rsidR="0012530C" w:rsidRPr="002172CE" w:rsidRDefault="0012530C" w:rsidP="00167EC6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NOEC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C2C9" w14:textId="77777777" w:rsidR="0012530C" w:rsidRPr="002172CE" w:rsidRDefault="00A90D63" w:rsidP="00167EC6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7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420" w14:textId="77777777" w:rsidR="0012530C" w:rsidRPr="002172CE" w:rsidRDefault="00A90D63" w:rsidP="00167EC6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32000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7A2D" w14:textId="77777777" w:rsidR="0012530C" w:rsidRPr="002172CE" w:rsidRDefault="0012530C" w:rsidP="00167EC6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CF10" w14:textId="77777777" w:rsidR="0012530C" w:rsidRPr="002172CE" w:rsidRDefault="0012530C" w:rsidP="00167EC6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Pimephales promelas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73EE" w14:textId="77777777" w:rsidR="0012530C" w:rsidRDefault="0012530C" w:rsidP="0012530C">
            <w:pPr>
              <w:jc w:val="center"/>
            </w:pPr>
          </w:p>
        </w:tc>
      </w:tr>
      <w:tr w:rsidR="0012530C" w14:paraId="3F6C5C81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524" w14:textId="77777777" w:rsidR="0012530C" w:rsidRPr="002172CE" w:rsidRDefault="0012530C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Toxicita pre dafnie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450" w14:textId="77777777" w:rsidR="0012530C" w:rsidRPr="002172CE" w:rsidRDefault="0012530C" w:rsidP="0012530C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LC50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74F" w14:textId="77777777" w:rsidR="0012530C" w:rsidRPr="002172CE" w:rsidRDefault="0012530C" w:rsidP="0012530C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48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2F05" w14:textId="77777777" w:rsidR="0012530C" w:rsidRPr="002172CE" w:rsidRDefault="0012530C" w:rsidP="0012530C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41000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AD41" w14:textId="77777777" w:rsidR="0012530C" w:rsidRPr="002172CE" w:rsidRDefault="0012530C" w:rsidP="00167EC6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9AB" w14:textId="77777777" w:rsidR="0012530C" w:rsidRPr="002172CE" w:rsidRDefault="0012530C" w:rsidP="0012530C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Daphnia magna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3E9" w14:textId="77777777" w:rsidR="0012530C" w:rsidRDefault="0012530C" w:rsidP="0012530C">
            <w:pPr>
              <w:jc w:val="center"/>
            </w:pPr>
          </w:p>
        </w:tc>
      </w:tr>
      <w:tr w:rsidR="00A90D63" w14:paraId="3D944A2C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6CF" w14:textId="77777777" w:rsidR="00A90D63" w:rsidRPr="002172CE" w:rsidRDefault="00A90D63" w:rsidP="00167EC6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Toxicita pre dafnie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3CA" w14:textId="77777777" w:rsidR="00A90D63" w:rsidRPr="002172CE" w:rsidRDefault="00A90D63" w:rsidP="00167EC6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NOEC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65E4" w14:textId="77777777" w:rsidR="00A90D63" w:rsidRPr="002172CE" w:rsidRDefault="00A90D63" w:rsidP="00167EC6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48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693" w14:textId="77777777" w:rsidR="00A90D63" w:rsidRPr="002172CE" w:rsidRDefault="00A90D63" w:rsidP="00167EC6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24000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877" w14:textId="77777777" w:rsidR="00A90D63" w:rsidRPr="002172CE" w:rsidRDefault="00A90D63" w:rsidP="00167EC6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C682" w14:textId="77777777" w:rsidR="00A90D63" w:rsidRPr="002172CE" w:rsidRDefault="00A90D63" w:rsidP="00167EC6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Daphnia magna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5BCB" w14:textId="77777777" w:rsidR="00A90D63" w:rsidRDefault="00A90D63" w:rsidP="0012530C">
            <w:pPr>
              <w:jc w:val="center"/>
            </w:pPr>
          </w:p>
        </w:tc>
      </w:tr>
      <w:tr w:rsidR="00A90D63" w14:paraId="383446AD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223" w14:textId="77777777" w:rsidR="00A90D63" w:rsidRPr="002172CE" w:rsidRDefault="00A90D63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Bioakumulácia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35D8" w14:textId="77777777" w:rsidR="00A90D63" w:rsidRPr="002172CE" w:rsidRDefault="00A90D63" w:rsidP="0012530C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BCF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867E" w14:textId="77777777" w:rsidR="00A90D63" w:rsidRPr="002172CE" w:rsidRDefault="00A90D63" w:rsidP="0012530C">
            <w:pPr>
              <w:jc w:val="center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869C" w14:textId="77777777" w:rsidR="00A90D63" w:rsidRPr="002172CE" w:rsidRDefault="00A90D63" w:rsidP="0012530C">
            <w:pPr>
              <w:jc w:val="center"/>
              <w:rPr>
                <w:lang w:val="sk-SK"/>
              </w:rPr>
            </w:pPr>
            <w:r w:rsidRPr="0012530C">
              <w:rPr>
                <w:lang w:val="sk-SK" w:eastAsia="sk-SK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BA8" w14:textId="77777777" w:rsidR="00A90D63" w:rsidRPr="002172CE" w:rsidRDefault="00A90D63" w:rsidP="0012530C">
            <w:pPr>
              <w:jc w:val="center"/>
              <w:rPr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75D4" w14:textId="77777777" w:rsidR="00A90D63" w:rsidRPr="002172CE" w:rsidRDefault="00A90D63" w:rsidP="0012530C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3223" w14:textId="77777777" w:rsidR="00A90D63" w:rsidRDefault="00A90D63" w:rsidP="0012530C">
            <w:pPr>
              <w:jc w:val="center"/>
            </w:pPr>
          </w:p>
        </w:tc>
      </w:tr>
      <w:tr w:rsidR="00A90D63" w14:paraId="76FC6F03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2C25" w14:textId="77777777" w:rsidR="00A90D63" w:rsidRPr="002172CE" w:rsidRDefault="00A90D63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 xml:space="preserve">Výsledok </w:t>
            </w:r>
            <w:r>
              <w:rPr>
                <w:rStyle w:val="longtext"/>
                <w:lang w:val="sk-SK"/>
              </w:rPr>
              <w:t xml:space="preserve">posúdenia </w:t>
            </w:r>
            <w:r w:rsidRPr="002172CE">
              <w:rPr>
                <w:rStyle w:val="longtext"/>
                <w:lang w:val="sk-SK"/>
              </w:rPr>
              <w:t xml:space="preserve">PBT </w:t>
            </w:r>
            <w:r>
              <w:rPr>
                <w:rStyle w:val="longtext"/>
                <w:lang w:val="sk-SK"/>
              </w:rPr>
              <w:t>a vPvB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645B" w14:textId="77777777" w:rsidR="00A90D63" w:rsidRPr="002172CE" w:rsidRDefault="00A90D63" w:rsidP="0012530C">
            <w:pPr>
              <w:jc w:val="center"/>
              <w:rPr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386" w14:textId="77777777" w:rsidR="00A90D63" w:rsidRPr="002172CE" w:rsidRDefault="00A90D63" w:rsidP="0012530C">
            <w:pPr>
              <w:jc w:val="center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BEC" w14:textId="77777777" w:rsidR="00A90D63" w:rsidRPr="002172CE" w:rsidRDefault="00A90D63" w:rsidP="0012530C">
            <w:pPr>
              <w:jc w:val="center"/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A79" w14:textId="77777777" w:rsidR="00A90D63" w:rsidRPr="002172CE" w:rsidRDefault="00A90D63" w:rsidP="0012530C">
            <w:pPr>
              <w:jc w:val="center"/>
              <w:rPr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059" w14:textId="77777777" w:rsidR="00A90D63" w:rsidRPr="002172CE" w:rsidRDefault="00A90D63" w:rsidP="0012530C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6F9C" w14:textId="77777777" w:rsidR="00A90D63" w:rsidRDefault="00A90D63" w:rsidP="00167EC6">
            <w:pPr>
              <w:jc w:val="center"/>
            </w:pPr>
            <w:r>
              <w:rPr>
                <w:lang w:val="sk-SK"/>
              </w:rPr>
              <w:t>N</w:t>
            </w:r>
            <w:r w:rsidRPr="00DC7548">
              <w:rPr>
                <w:lang w:val="sk-SK"/>
              </w:rPr>
              <w:t xml:space="preserve">ie </w:t>
            </w:r>
            <w:r>
              <w:rPr>
                <w:lang w:val="sk-SK"/>
              </w:rPr>
              <w:t>je</w:t>
            </w:r>
            <w:r w:rsidRPr="00DC7548">
              <w:rPr>
                <w:lang w:val="sk-SK"/>
              </w:rPr>
              <w:t xml:space="preserve">  PBT a vPvB</w:t>
            </w:r>
          </w:p>
        </w:tc>
      </w:tr>
    </w:tbl>
    <w:p w14:paraId="4D3BC0E6" w14:textId="77777777" w:rsidR="007B3E13" w:rsidRDefault="007B3E13" w:rsidP="004B76E9">
      <w:pPr>
        <w:rPr>
          <w:sz w:val="22"/>
          <w:szCs w:val="22"/>
          <w:lang w:val="sk-SK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851"/>
        <w:gridCol w:w="1134"/>
        <w:gridCol w:w="992"/>
        <w:gridCol w:w="1276"/>
        <w:gridCol w:w="1843"/>
      </w:tblGrid>
      <w:tr w:rsidR="00065A00" w:rsidRPr="009048E9" w14:paraId="0052B482" w14:textId="77777777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64F" w14:textId="77777777" w:rsidR="00065A00" w:rsidRPr="00065A00" w:rsidRDefault="00065A00" w:rsidP="007B3E13">
            <w:pPr>
              <w:rPr>
                <w:lang w:val="sk-SK"/>
              </w:rPr>
            </w:pPr>
            <w:r>
              <w:rPr>
                <w:b/>
                <w:lang w:val="sk-SK"/>
              </w:rPr>
              <w:t>Cypermetrín</w:t>
            </w:r>
          </w:p>
        </w:tc>
      </w:tr>
      <w:tr w:rsidR="00065A00" w:rsidRPr="0012157F" w14:paraId="7709F502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8E5A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Toxicita / účinky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C90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Meraná</w:t>
            </w:r>
          </w:p>
          <w:p w14:paraId="3F29B0EE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veličina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486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Čas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1F41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Hodnota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F400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Jednotka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99B6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Organizmus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C2AC" w14:textId="77777777" w:rsidR="00065A00" w:rsidRPr="0012157F" w:rsidRDefault="00065A00" w:rsidP="007B3E13">
            <w:pPr>
              <w:jc w:val="center"/>
              <w:rPr>
                <w:b/>
                <w:bCs/>
                <w:sz w:val="18"/>
                <w:szCs w:val="18"/>
                <w:lang w:val="sk-SK"/>
              </w:rPr>
            </w:pPr>
            <w:r w:rsidRPr="0012157F">
              <w:rPr>
                <w:b/>
                <w:bCs/>
                <w:sz w:val="18"/>
                <w:szCs w:val="18"/>
                <w:lang w:val="sk-SK"/>
              </w:rPr>
              <w:t>Poznámka</w:t>
            </w:r>
          </w:p>
        </w:tc>
      </w:tr>
      <w:tr w:rsidR="00065A00" w14:paraId="19FB7A3D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343A" w14:textId="77777777" w:rsidR="00065A00" w:rsidRPr="002172CE" w:rsidRDefault="00065A00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Toxicita pre ryby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17F" w14:textId="77777777" w:rsidR="00065A00" w:rsidRPr="002172CE" w:rsidRDefault="00DC7548" w:rsidP="00A90D63">
            <w:pPr>
              <w:jc w:val="center"/>
              <w:rPr>
                <w:lang w:val="sk-SK"/>
              </w:rPr>
            </w:pPr>
            <w:r w:rsidRPr="00DC7548">
              <w:rPr>
                <w:rStyle w:val="sed8norm1"/>
                <w:rFonts w:ascii="Times New Roman" w:hAnsi="Times New Roman"/>
                <w:color w:val="auto"/>
                <w:sz w:val="20"/>
                <w:szCs w:val="20"/>
              </w:rPr>
              <w:t>LC50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923F" w14:textId="77777777" w:rsidR="00065A00" w:rsidRPr="002172CE" w:rsidRDefault="00DC7548" w:rsidP="00A90D63">
            <w:pPr>
              <w:jc w:val="center"/>
              <w:rPr>
                <w:lang w:val="sk-SK"/>
              </w:rPr>
            </w:pPr>
            <w:r w:rsidRPr="00DC7548">
              <w:rPr>
                <w:rStyle w:val="sed8norm1"/>
                <w:rFonts w:ascii="Times New Roman" w:hAnsi="Times New Roman"/>
                <w:color w:val="auto"/>
                <w:sz w:val="20"/>
                <w:szCs w:val="20"/>
              </w:rPr>
              <w:t>96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BB4" w14:textId="77777777" w:rsidR="00065A00" w:rsidRPr="002172CE" w:rsidRDefault="00DC7548" w:rsidP="00A90D63">
            <w:pPr>
              <w:jc w:val="center"/>
              <w:rPr>
                <w:lang w:val="sk-SK"/>
              </w:rPr>
            </w:pPr>
            <w:r w:rsidRPr="00DC7548">
              <w:rPr>
                <w:rStyle w:val="sed8norm1"/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ED3" w14:textId="77777777" w:rsidR="00065A00" w:rsidRPr="002172CE" w:rsidRDefault="00DC7548" w:rsidP="00A90D63">
            <w:pPr>
              <w:jc w:val="center"/>
              <w:rPr>
                <w:lang w:val="sk-SK"/>
              </w:rPr>
            </w:pPr>
            <w:r w:rsidRPr="00DC7548">
              <w:rPr>
                <w:rStyle w:val="sed8norm1"/>
                <w:rFonts w:ascii="Times New Roman" w:hAnsi="Times New Roman"/>
                <w:color w:val="auto"/>
                <w:sz w:val="20"/>
                <w:szCs w:val="20"/>
              </w:rPr>
              <w:t>μg/l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2499" w14:textId="77777777" w:rsidR="00065A00" w:rsidRPr="002172CE" w:rsidRDefault="00117BC5" w:rsidP="00A90D63">
            <w:pPr>
              <w:jc w:val="center"/>
              <w:rPr>
                <w:lang w:val="sk-SK"/>
              </w:rPr>
            </w:pPr>
            <w:r>
              <w:rPr>
                <w:rStyle w:val="sed8norm1"/>
                <w:rFonts w:ascii="Times New Roman" w:hAnsi="Times New Roman"/>
                <w:color w:val="auto"/>
                <w:sz w:val="20"/>
                <w:szCs w:val="20"/>
              </w:rPr>
              <w:t>P</w:t>
            </w:r>
            <w:r w:rsidR="00DC7548" w:rsidRPr="00DC7548">
              <w:rPr>
                <w:rStyle w:val="sed8norm1"/>
                <w:rFonts w:ascii="Times New Roman" w:hAnsi="Times New Roman"/>
                <w:color w:val="auto"/>
                <w:sz w:val="20"/>
                <w:szCs w:val="20"/>
              </w:rPr>
              <w:t>struh dúhový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FA84" w14:textId="77777777" w:rsidR="00065A00" w:rsidRDefault="00065A00" w:rsidP="00A90D63">
            <w:pPr>
              <w:jc w:val="center"/>
            </w:pPr>
          </w:p>
        </w:tc>
      </w:tr>
      <w:tr w:rsidR="00065A00" w14:paraId="74AA11B4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94B" w14:textId="77777777" w:rsidR="00065A00" w:rsidRPr="002172CE" w:rsidRDefault="00065A00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Toxicita pre dafnie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E8DC" w14:textId="77777777" w:rsidR="00065A00" w:rsidRPr="002172CE" w:rsidRDefault="00DC7548" w:rsidP="00A90D63">
            <w:pPr>
              <w:jc w:val="center"/>
              <w:rPr>
                <w:lang w:val="sk-SK"/>
              </w:rPr>
            </w:pPr>
            <w:r w:rsidRPr="00DC7548">
              <w:rPr>
                <w:rStyle w:val="sed8norm1"/>
                <w:rFonts w:ascii="Times New Roman" w:hAnsi="Times New Roman"/>
                <w:color w:val="auto"/>
                <w:sz w:val="20"/>
                <w:szCs w:val="20"/>
              </w:rPr>
              <w:t>LC50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800" w14:textId="77777777" w:rsidR="00065A00" w:rsidRPr="002172CE" w:rsidRDefault="00DC7548" w:rsidP="00A90D63">
            <w:pPr>
              <w:jc w:val="center"/>
              <w:rPr>
                <w:lang w:val="sk-SK"/>
              </w:rPr>
            </w:pPr>
            <w:r w:rsidRPr="00DC7548">
              <w:rPr>
                <w:rStyle w:val="sed8norm1"/>
                <w:rFonts w:ascii="Times New Roman" w:hAnsi="Times New Roman"/>
                <w:color w:val="auto"/>
                <w:sz w:val="20"/>
                <w:szCs w:val="20"/>
              </w:rPr>
              <w:t>48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DE2A" w14:textId="77777777" w:rsidR="00065A00" w:rsidRPr="002172CE" w:rsidRDefault="00DC7548" w:rsidP="00A90D63">
            <w:pPr>
              <w:jc w:val="center"/>
              <w:rPr>
                <w:lang w:val="sk-SK"/>
              </w:rPr>
            </w:pPr>
            <w:r w:rsidRPr="00DC7548">
              <w:rPr>
                <w:rStyle w:val="sed8norm1"/>
                <w:rFonts w:ascii="Times New Roman" w:hAnsi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B5E5" w14:textId="77777777" w:rsidR="00065A00" w:rsidRPr="002172CE" w:rsidRDefault="00DC7548" w:rsidP="00A90D63">
            <w:pPr>
              <w:jc w:val="center"/>
              <w:rPr>
                <w:lang w:val="sk-SK"/>
              </w:rPr>
            </w:pPr>
            <w:r w:rsidRPr="00DC7548">
              <w:rPr>
                <w:rStyle w:val="sed8norm1"/>
                <w:rFonts w:ascii="Times New Roman" w:hAnsi="Times New Roman"/>
                <w:color w:val="auto"/>
                <w:sz w:val="20"/>
                <w:szCs w:val="20"/>
              </w:rPr>
              <w:t>μg/l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45A" w14:textId="77777777" w:rsidR="00065A00" w:rsidRPr="002172CE" w:rsidRDefault="00DC7548" w:rsidP="00A90D63">
            <w:pPr>
              <w:jc w:val="center"/>
              <w:rPr>
                <w:lang w:val="sk-SK"/>
              </w:rPr>
            </w:pPr>
            <w:r w:rsidRPr="00DC7548">
              <w:rPr>
                <w:rStyle w:val="sed8norm1"/>
                <w:rFonts w:ascii="Times New Roman" w:hAnsi="Times New Roman"/>
                <w:color w:val="auto"/>
                <w:sz w:val="20"/>
                <w:szCs w:val="20"/>
              </w:rPr>
              <w:t>Daphnia magna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972" w14:textId="77777777" w:rsidR="00065A00" w:rsidRDefault="00065A00" w:rsidP="00A90D63">
            <w:pPr>
              <w:jc w:val="center"/>
            </w:pPr>
          </w:p>
        </w:tc>
      </w:tr>
      <w:tr w:rsidR="00065A00" w14:paraId="7B5DB40B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17AF" w14:textId="77777777" w:rsidR="00065A00" w:rsidRPr="002172CE" w:rsidRDefault="00065A00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Toxicita pre riasy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60A1" w14:textId="77777777" w:rsidR="00065A00" w:rsidRPr="002172CE" w:rsidRDefault="00117BC5" w:rsidP="00A90D63">
            <w:pPr>
              <w:jc w:val="center"/>
              <w:rPr>
                <w:lang w:val="sk-SK"/>
              </w:rPr>
            </w:pPr>
            <w:r w:rsidRPr="00DC7548">
              <w:rPr>
                <w:rStyle w:val="sed8norm1"/>
                <w:rFonts w:ascii="Times New Roman" w:hAnsi="Times New Roman"/>
                <w:color w:val="auto"/>
                <w:sz w:val="20"/>
                <w:szCs w:val="20"/>
              </w:rPr>
              <w:t>EC50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C1FA" w14:textId="77777777" w:rsidR="00065A00" w:rsidRPr="002172CE" w:rsidRDefault="00117BC5" w:rsidP="00A90D63">
            <w:pPr>
              <w:jc w:val="center"/>
              <w:rPr>
                <w:lang w:val="sk-SK"/>
              </w:rPr>
            </w:pPr>
            <w:r w:rsidRPr="00DC7548">
              <w:rPr>
                <w:rStyle w:val="sed8norm1"/>
                <w:rFonts w:ascii="Times New Roman" w:hAnsi="Times New Roman"/>
                <w:color w:val="auto"/>
                <w:sz w:val="20"/>
                <w:szCs w:val="20"/>
              </w:rPr>
              <w:t>96 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6438" w14:textId="77777777" w:rsidR="00065A00" w:rsidRPr="002172CE" w:rsidRDefault="00117BC5" w:rsidP="00A90D63">
            <w:pPr>
              <w:jc w:val="center"/>
              <w:rPr>
                <w:lang w:val="sk-SK"/>
              </w:rPr>
            </w:pPr>
            <w:r w:rsidRPr="00DC7548">
              <w:rPr>
                <w:rStyle w:val="sed8norm1"/>
                <w:rFonts w:ascii="Times New Roman" w:hAnsi="Times New Roman"/>
                <w:color w:val="auto"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8E5C" w14:textId="77777777" w:rsidR="00065A00" w:rsidRPr="002172CE" w:rsidRDefault="00117BC5" w:rsidP="00A90D63">
            <w:pPr>
              <w:jc w:val="center"/>
              <w:rPr>
                <w:lang w:val="sk-SK"/>
              </w:rPr>
            </w:pPr>
            <w:r w:rsidRPr="00DC7548">
              <w:rPr>
                <w:rStyle w:val="sed8norm1"/>
                <w:rFonts w:ascii="Times New Roman" w:hAnsi="Times New Roman"/>
                <w:color w:val="auto"/>
                <w:sz w:val="20"/>
                <w:szCs w:val="20"/>
              </w:rP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4D58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EE6D" w14:textId="77777777" w:rsidR="00065A00" w:rsidRDefault="00065A00" w:rsidP="00A90D63">
            <w:pPr>
              <w:jc w:val="center"/>
            </w:pPr>
          </w:p>
        </w:tc>
      </w:tr>
      <w:tr w:rsidR="00065A00" w14:paraId="253ED6D5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124A" w14:textId="77777777" w:rsidR="00065A00" w:rsidRPr="002172CE" w:rsidRDefault="00065A00" w:rsidP="007B3E13">
            <w:pPr>
              <w:rPr>
                <w:rStyle w:val="longtext"/>
                <w:lang w:val="sk-SK"/>
              </w:rPr>
            </w:pPr>
            <w:r>
              <w:rPr>
                <w:rStyle w:val="longtext"/>
                <w:lang w:val="sk-SK"/>
              </w:rPr>
              <w:t>Perzistencia a rozložiteľnosť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8A4E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C1FA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8688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321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F6B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2B08" w14:textId="77777777" w:rsidR="00065A00" w:rsidRDefault="00117BC5" w:rsidP="00A90D63">
            <w:pPr>
              <w:jc w:val="center"/>
            </w:pPr>
            <w:r w:rsidRPr="00DC7548">
              <w:t>rýchle odbúrateľný</w:t>
            </w:r>
          </w:p>
        </w:tc>
      </w:tr>
      <w:tr w:rsidR="00065A00" w14:paraId="7158F4F4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65D8" w14:textId="77777777" w:rsidR="00065A00" w:rsidRPr="002172CE" w:rsidRDefault="00065A00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Bioakumulácia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FFB6" w14:textId="77777777" w:rsidR="00065A00" w:rsidRPr="002172CE" w:rsidRDefault="00117BC5" w:rsidP="00A90D63">
            <w:pPr>
              <w:jc w:val="center"/>
              <w:rPr>
                <w:lang w:val="sk-SK"/>
              </w:rPr>
            </w:pPr>
            <w:r w:rsidRPr="00DC7548">
              <w:rPr>
                <w:lang w:val="sk-SK"/>
              </w:rPr>
              <w:t>Log P</w:t>
            </w:r>
            <w:r w:rsidRPr="00117BC5">
              <w:rPr>
                <w:vertAlign w:val="subscript"/>
                <w:lang w:val="sk-SK"/>
              </w:rPr>
              <w:t>ow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6DA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BF3" w14:textId="77777777" w:rsidR="00065A00" w:rsidRPr="002172CE" w:rsidRDefault="00117BC5" w:rsidP="00A90D63">
            <w:pPr>
              <w:jc w:val="center"/>
              <w:rPr>
                <w:lang w:val="sk-SK"/>
              </w:rPr>
            </w:pPr>
            <w:r w:rsidRPr="00DC7548">
              <w:rPr>
                <w:lang w:val="sk-SK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28E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BCEE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AE8" w14:textId="77777777" w:rsidR="00065A00" w:rsidRDefault="00065A00" w:rsidP="00A90D63">
            <w:pPr>
              <w:jc w:val="center"/>
            </w:pPr>
          </w:p>
        </w:tc>
      </w:tr>
      <w:tr w:rsidR="00117BC5" w14:paraId="305402D9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2A33" w14:textId="77777777" w:rsidR="00117BC5" w:rsidRPr="002172CE" w:rsidRDefault="00117BC5" w:rsidP="007B3E13">
            <w:pPr>
              <w:rPr>
                <w:rStyle w:val="longtext"/>
                <w:lang w:val="sk-SK"/>
              </w:rPr>
            </w:pPr>
            <w:r w:rsidRPr="002172CE">
              <w:rPr>
                <w:rStyle w:val="longtext"/>
                <w:lang w:val="sk-SK"/>
              </w:rPr>
              <w:t>Bioakumulácia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E695" w14:textId="77777777" w:rsidR="00117BC5" w:rsidRPr="002172CE" w:rsidRDefault="00117BC5" w:rsidP="00A90D63">
            <w:pPr>
              <w:jc w:val="center"/>
              <w:rPr>
                <w:lang w:val="sk-SK"/>
              </w:rPr>
            </w:pPr>
            <w:r w:rsidRPr="00DC7548">
              <w:rPr>
                <w:lang w:val="sk-SK"/>
              </w:rPr>
              <w:t>BCF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5F1" w14:textId="77777777" w:rsidR="00117BC5" w:rsidRPr="002172CE" w:rsidRDefault="00117BC5" w:rsidP="00A90D63">
            <w:pPr>
              <w:jc w:val="center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0CB" w14:textId="77777777" w:rsidR="00117BC5" w:rsidRPr="002172CE" w:rsidRDefault="00117BC5" w:rsidP="00A90D63">
            <w:pPr>
              <w:jc w:val="center"/>
              <w:rPr>
                <w:lang w:val="sk-SK"/>
              </w:rPr>
            </w:pPr>
            <w:r w:rsidRPr="00DC7548">
              <w:rPr>
                <w:lang w:val="sk-SK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9EBC" w14:textId="77777777" w:rsidR="00117BC5" w:rsidRPr="002172CE" w:rsidRDefault="00117BC5" w:rsidP="00A90D63">
            <w:pPr>
              <w:jc w:val="center"/>
              <w:rPr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8BD5" w14:textId="77777777" w:rsidR="00117BC5" w:rsidRPr="002172CE" w:rsidRDefault="00117BC5" w:rsidP="00A90D63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5D5" w14:textId="77777777" w:rsidR="00117BC5" w:rsidRDefault="00117BC5" w:rsidP="00A90D63">
            <w:pPr>
              <w:jc w:val="center"/>
            </w:pPr>
          </w:p>
        </w:tc>
      </w:tr>
      <w:tr w:rsidR="00065A00" w14:paraId="614588BD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09D6" w14:textId="77777777" w:rsidR="00065A00" w:rsidRPr="002172CE" w:rsidRDefault="00065A00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>Mobilita v</w:t>
            </w:r>
            <w:r>
              <w:rPr>
                <w:rStyle w:val="longtext"/>
                <w:lang w:val="sk-SK"/>
              </w:rPr>
              <w:t> </w:t>
            </w:r>
            <w:r w:rsidRPr="002172CE">
              <w:rPr>
                <w:rStyle w:val="longtext"/>
                <w:lang w:val="sk-SK"/>
              </w:rPr>
              <w:t>pôde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9C4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0192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0ECF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1410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5CC3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9276" w14:textId="77777777" w:rsidR="00065A00" w:rsidRPr="00117BC5" w:rsidRDefault="00117BC5" w:rsidP="00A90D63">
            <w:pPr>
              <w:jc w:val="center"/>
              <w:rPr>
                <w:lang w:val="sk-SK"/>
              </w:rPr>
            </w:pPr>
            <w:r w:rsidRPr="00117BC5">
              <w:rPr>
                <w:lang w:val="sk-SK"/>
              </w:rPr>
              <w:t>Nie je mobilný</w:t>
            </w:r>
          </w:p>
        </w:tc>
      </w:tr>
      <w:tr w:rsidR="00065A00" w14:paraId="123E5D26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ACA0" w14:textId="77777777" w:rsidR="00065A00" w:rsidRPr="002172CE" w:rsidRDefault="00065A00" w:rsidP="007B3E13">
            <w:pPr>
              <w:rPr>
                <w:lang w:val="sk-SK"/>
              </w:rPr>
            </w:pPr>
            <w:r w:rsidRPr="002172CE">
              <w:rPr>
                <w:rStyle w:val="longtext"/>
                <w:lang w:val="sk-SK"/>
              </w:rPr>
              <w:t xml:space="preserve">Výsledok </w:t>
            </w:r>
            <w:r>
              <w:rPr>
                <w:rStyle w:val="longtext"/>
                <w:lang w:val="sk-SK"/>
              </w:rPr>
              <w:t xml:space="preserve">posúdenia </w:t>
            </w:r>
            <w:r w:rsidRPr="002172CE">
              <w:rPr>
                <w:rStyle w:val="longtext"/>
                <w:lang w:val="sk-SK"/>
              </w:rPr>
              <w:t xml:space="preserve">PBT </w:t>
            </w:r>
            <w:r>
              <w:rPr>
                <w:rStyle w:val="longtext"/>
                <w:lang w:val="sk-SK"/>
              </w:rPr>
              <w:t>a vPvB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5A87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62B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364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F005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761" w14:textId="77777777" w:rsidR="00065A00" w:rsidRPr="002172CE" w:rsidRDefault="00065A00" w:rsidP="00A90D63">
            <w:pPr>
              <w:jc w:val="center"/>
              <w:rPr>
                <w:lang w:val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3A7C" w14:textId="77777777" w:rsidR="00065A00" w:rsidRDefault="00117BC5" w:rsidP="00A90D63">
            <w:pPr>
              <w:jc w:val="center"/>
            </w:pPr>
            <w:r>
              <w:rPr>
                <w:lang w:val="sk-SK"/>
              </w:rPr>
              <w:t>N</w:t>
            </w:r>
            <w:r w:rsidRPr="00DC7548">
              <w:rPr>
                <w:lang w:val="sk-SK"/>
              </w:rPr>
              <w:t xml:space="preserve">ie </w:t>
            </w:r>
            <w:r>
              <w:rPr>
                <w:lang w:val="sk-SK"/>
              </w:rPr>
              <w:t>je</w:t>
            </w:r>
            <w:r w:rsidRPr="00DC7548">
              <w:rPr>
                <w:lang w:val="sk-SK"/>
              </w:rPr>
              <w:t xml:space="preserve">  PBT a vPvB</w:t>
            </w:r>
          </w:p>
        </w:tc>
      </w:tr>
    </w:tbl>
    <w:p w14:paraId="7D8833D2" w14:textId="66E54CDD" w:rsidR="00E2751B" w:rsidRDefault="004C7AFD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92A3CF1" wp14:editId="66625F0C">
                <wp:simplePos x="0" y="0"/>
                <wp:positionH relativeFrom="column">
                  <wp:posOffset>-48895</wp:posOffset>
                </wp:positionH>
                <wp:positionV relativeFrom="paragraph">
                  <wp:posOffset>111760</wp:posOffset>
                </wp:positionV>
                <wp:extent cx="60579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8ED2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8pt" to="473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" o:allowincell="f"/>
            </w:pict>
          </mc:Fallback>
        </mc:AlternateContent>
      </w:r>
    </w:p>
    <w:p w14:paraId="6D390841" w14:textId="77777777" w:rsidR="00875F9B" w:rsidRPr="003E5FED" w:rsidRDefault="00875F9B" w:rsidP="00875F9B">
      <w:pPr>
        <w:autoSpaceDE w:val="0"/>
        <w:autoSpaceDN w:val="0"/>
        <w:adjustRightInd w:val="0"/>
        <w:spacing w:before="60" w:after="60"/>
        <w:rPr>
          <w:b/>
          <w:caps/>
          <w:color w:val="000000"/>
          <w:sz w:val="24"/>
          <w:szCs w:val="24"/>
          <w:lang w:val="sk-SK" w:eastAsia="sk-SK"/>
        </w:rPr>
      </w:pPr>
      <w:r w:rsidRPr="003E5FED">
        <w:rPr>
          <w:b/>
          <w:caps/>
          <w:color w:val="000000"/>
          <w:sz w:val="24"/>
          <w:szCs w:val="24"/>
          <w:lang w:val="sk-SK" w:eastAsia="sk-SK"/>
        </w:rPr>
        <w:t xml:space="preserve">ODDIEL 13: Opatrenia pri zneškodňovaní </w:t>
      </w:r>
    </w:p>
    <w:p w14:paraId="3FFEA751" w14:textId="77777777" w:rsidR="00E2751B" w:rsidRDefault="00875F9B" w:rsidP="00875F9B">
      <w:pPr>
        <w:jc w:val="both"/>
        <w:rPr>
          <w:b/>
          <w:i/>
          <w:color w:val="000000"/>
          <w:lang w:val="sk-SK" w:eastAsia="sk-SK"/>
        </w:rPr>
      </w:pPr>
      <w:r w:rsidRPr="003E5FED">
        <w:rPr>
          <w:b/>
          <w:i/>
          <w:color w:val="000000"/>
          <w:lang w:val="sk-SK" w:eastAsia="sk-SK"/>
        </w:rPr>
        <w:t>13.1. Metódy spracovania odpadu</w:t>
      </w:r>
    </w:p>
    <w:p w14:paraId="27659216" w14:textId="77777777" w:rsidR="008C3D2B" w:rsidRPr="00852FF0" w:rsidRDefault="008C3D2B" w:rsidP="008C3D2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8C3D2B">
        <w:rPr>
          <w:color w:val="000000"/>
          <w:sz w:val="22"/>
          <w:szCs w:val="22"/>
          <w:lang w:val="sk-SK"/>
        </w:rPr>
        <w:t>Prípravok absorbovať inertným materiálom ( piesok, piliny,</w:t>
      </w:r>
      <w:r>
        <w:rPr>
          <w:color w:val="000000"/>
          <w:sz w:val="22"/>
          <w:szCs w:val="22"/>
          <w:lang w:val="sk-SK"/>
        </w:rPr>
        <w:t xml:space="preserve"> </w:t>
      </w:r>
      <w:r w:rsidRPr="008C3D2B">
        <w:rPr>
          <w:color w:val="000000"/>
          <w:sz w:val="22"/>
          <w:szCs w:val="22"/>
          <w:lang w:val="sk-SK"/>
        </w:rPr>
        <w:t>piesok)</w:t>
      </w:r>
      <w:r>
        <w:rPr>
          <w:color w:val="000000"/>
          <w:sz w:val="22"/>
          <w:szCs w:val="22"/>
          <w:lang w:val="sk-SK"/>
        </w:rPr>
        <w:t xml:space="preserve">. </w:t>
      </w:r>
      <w:r w:rsidRPr="00852FF0">
        <w:rPr>
          <w:sz w:val="22"/>
          <w:szCs w:val="22"/>
          <w:lang w:val="sk-SK" w:eastAsia="sk-SK"/>
        </w:rPr>
        <w:t>Ak nie je možné opätovné použitie alebo recyklácia, nepoužitý obsah zneškodňovať v</w:t>
      </w:r>
      <w:r>
        <w:rPr>
          <w:sz w:val="22"/>
          <w:szCs w:val="22"/>
          <w:lang w:val="sk-SK" w:eastAsia="sk-SK"/>
        </w:rPr>
        <w:t> </w:t>
      </w:r>
      <w:r w:rsidRPr="00852FF0">
        <w:rPr>
          <w:sz w:val="22"/>
          <w:szCs w:val="22"/>
          <w:lang w:val="sk-SK" w:eastAsia="sk-SK"/>
        </w:rPr>
        <w:t>súlade</w:t>
      </w:r>
      <w:r>
        <w:rPr>
          <w:sz w:val="22"/>
          <w:szCs w:val="22"/>
          <w:lang w:val="sk-SK" w:eastAsia="sk-SK"/>
        </w:rPr>
        <w:t xml:space="preserve"> </w:t>
      </w:r>
      <w:r w:rsidRPr="00852FF0">
        <w:rPr>
          <w:sz w:val="22"/>
          <w:szCs w:val="22"/>
          <w:lang w:val="sk-SK" w:eastAsia="sk-SK"/>
        </w:rPr>
        <w:t xml:space="preserve">so zákonom č. </w:t>
      </w:r>
      <w:r>
        <w:rPr>
          <w:sz w:val="22"/>
          <w:szCs w:val="22"/>
          <w:lang w:val="sk-SK" w:eastAsia="sk-SK"/>
        </w:rPr>
        <w:t>79</w:t>
      </w:r>
      <w:r w:rsidRPr="00852FF0">
        <w:rPr>
          <w:sz w:val="22"/>
          <w:szCs w:val="22"/>
          <w:lang w:val="sk-SK" w:eastAsia="sk-SK"/>
        </w:rPr>
        <w:t>/20</w:t>
      </w:r>
      <w:r>
        <w:rPr>
          <w:sz w:val="22"/>
          <w:szCs w:val="22"/>
          <w:lang w:val="sk-SK" w:eastAsia="sk-SK"/>
        </w:rPr>
        <w:t>15</w:t>
      </w:r>
      <w:r w:rsidRPr="00852FF0">
        <w:rPr>
          <w:sz w:val="22"/>
          <w:szCs w:val="22"/>
          <w:lang w:val="sk-SK" w:eastAsia="sk-SK"/>
        </w:rPr>
        <w:t xml:space="preserve"> o odpadoch. </w:t>
      </w:r>
      <w:r w:rsidRPr="00852FF0">
        <w:rPr>
          <w:sz w:val="22"/>
          <w:szCs w:val="22"/>
          <w:lang w:val="sk-SK"/>
        </w:rPr>
        <w:t>Veľké množstvá odovzdať podniku, ktorý sa zaoberá likvidáciou odpadu</w:t>
      </w:r>
      <w:r>
        <w:rPr>
          <w:sz w:val="22"/>
          <w:szCs w:val="22"/>
          <w:lang w:val="sk-SK"/>
        </w:rPr>
        <w:t>, napr.</w:t>
      </w:r>
      <w:r w:rsidRPr="00852FF0">
        <w:rPr>
          <w:sz w:val="22"/>
          <w:szCs w:val="22"/>
          <w:lang w:val="sk-SK"/>
        </w:rPr>
        <w:t xml:space="preserve"> </w:t>
      </w:r>
      <w:r w:rsidRPr="002B4A8E">
        <w:rPr>
          <w:rStyle w:val="hps"/>
          <w:sz w:val="22"/>
          <w:szCs w:val="22"/>
          <w:lang w:val="sk-SK"/>
        </w:rPr>
        <w:t>vhodná spaľovňa</w:t>
      </w:r>
      <w:r>
        <w:rPr>
          <w:rStyle w:val="hps"/>
          <w:sz w:val="22"/>
          <w:szCs w:val="22"/>
          <w:lang w:val="sk-SK"/>
        </w:rPr>
        <w:t xml:space="preserve"> alebo </w:t>
      </w:r>
      <w:r w:rsidRPr="002B4A8E">
        <w:rPr>
          <w:rStyle w:val="hps"/>
          <w:sz w:val="22"/>
          <w:szCs w:val="22"/>
          <w:lang w:val="sk-SK"/>
        </w:rPr>
        <w:t>uložen</w:t>
      </w:r>
      <w:r>
        <w:rPr>
          <w:rStyle w:val="hps"/>
          <w:sz w:val="22"/>
          <w:szCs w:val="22"/>
          <w:lang w:val="sk-SK"/>
        </w:rPr>
        <w:t>ie</w:t>
      </w:r>
      <w:r w:rsidRPr="002B4A8E">
        <w:rPr>
          <w:sz w:val="22"/>
          <w:szCs w:val="22"/>
          <w:lang w:val="sk-SK"/>
        </w:rPr>
        <w:t xml:space="preserve"> </w:t>
      </w:r>
      <w:r w:rsidRPr="002B4A8E">
        <w:rPr>
          <w:rStyle w:val="hps"/>
          <w:sz w:val="22"/>
          <w:szCs w:val="22"/>
          <w:lang w:val="sk-SK"/>
        </w:rPr>
        <w:t>v</w:t>
      </w:r>
      <w:r w:rsidRPr="002B4A8E">
        <w:rPr>
          <w:sz w:val="22"/>
          <w:szCs w:val="22"/>
          <w:lang w:val="sk-SK"/>
        </w:rPr>
        <w:t xml:space="preserve"> </w:t>
      </w:r>
      <w:r w:rsidRPr="002B4A8E">
        <w:rPr>
          <w:rStyle w:val="hps"/>
          <w:sz w:val="22"/>
          <w:szCs w:val="22"/>
          <w:lang w:val="sk-SK"/>
        </w:rPr>
        <w:t>schválených</w:t>
      </w:r>
      <w:r w:rsidRPr="002B4A8E">
        <w:rPr>
          <w:sz w:val="22"/>
          <w:szCs w:val="22"/>
          <w:lang w:val="sk-SK"/>
        </w:rPr>
        <w:t xml:space="preserve"> </w:t>
      </w:r>
      <w:r w:rsidRPr="002B4A8E">
        <w:rPr>
          <w:rStyle w:val="hps"/>
          <w:sz w:val="22"/>
          <w:szCs w:val="22"/>
          <w:lang w:val="sk-SK"/>
        </w:rPr>
        <w:t>skládkach</w:t>
      </w:r>
      <w:r>
        <w:rPr>
          <w:rStyle w:val="hps"/>
          <w:sz w:val="22"/>
          <w:szCs w:val="22"/>
          <w:lang w:val="sk-SK"/>
        </w:rPr>
        <w:t xml:space="preserve">. </w:t>
      </w:r>
    </w:p>
    <w:p w14:paraId="7EA230A7" w14:textId="77777777" w:rsidR="008C3D2B" w:rsidRPr="00852FF0" w:rsidRDefault="008C3D2B" w:rsidP="008C3D2B">
      <w:pPr>
        <w:jc w:val="both"/>
        <w:rPr>
          <w:b/>
          <w:sz w:val="24"/>
          <w:szCs w:val="24"/>
          <w:lang w:val="sk-SK"/>
        </w:rPr>
      </w:pPr>
      <w:r w:rsidRPr="00852FF0">
        <w:rPr>
          <w:b/>
          <w:i/>
          <w:iCs/>
          <w:lang w:val="sk-SK"/>
        </w:rPr>
        <w:t>13.2 Spôsob zneškodňovania kontaminovaných obalov:</w:t>
      </w:r>
      <w:r w:rsidRPr="00852FF0">
        <w:rPr>
          <w:b/>
          <w:sz w:val="24"/>
          <w:szCs w:val="24"/>
          <w:lang w:val="sk-SK"/>
        </w:rPr>
        <w:t xml:space="preserve"> </w:t>
      </w:r>
    </w:p>
    <w:p w14:paraId="2F316EA1" w14:textId="77777777" w:rsidR="00E2751B" w:rsidRDefault="008C3D2B" w:rsidP="008C3D2B">
      <w:pPr>
        <w:rPr>
          <w:color w:val="000000"/>
          <w:sz w:val="22"/>
          <w:szCs w:val="22"/>
          <w:lang w:val="sk-SK"/>
        </w:rPr>
      </w:pPr>
      <w:r>
        <w:rPr>
          <w:sz w:val="22"/>
          <w:szCs w:val="22"/>
          <w:lang w:val="sk-SK" w:eastAsia="sk-SK"/>
        </w:rPr>
        <w:t>Obaly úplne vyprázdniť a v</w:t>
      </w:r>
      <w:r w:rsidRPr="00852FF0">
        <w:rPr>
          <w:sz w:val="22"/>
          <w:szCs w:val="22"/>
          <w:lang w:val="sk-SK" w:eastAsia="sk-SK"/>
        </w:rPr>
        <w:t>yprázdnený obal odovzda</w:t>
      </w:r>
      <w:r>
        <w:rPr>
          <w:sz w:val="22"/>
          <w:szCs w:val="22"/>
          <w:lang w:val="sk-SK" w:eastAsia="sk-SK"/>
        </w:rPr>
        <w:t>ť</w:t>
      </w:r>
      <w:r w:rsidRPr="00852FF0">
        <w:rPr>
          <w:sz w:val="22"/>
          <w:szCs w:val="22"/>
          <w:lang w:val="sk-SK" w:eastAsia="sk-SK"/>
        </w:rPr>
        <w:t xml:space="preserve"> do separovaného zberu </w:t>
      </w:r>
      <w:r>
        <w:rPr>
          <w:sz w:val="22"/>
          <w:szCs w:val="22"/>
          <w:lang w:val="sk-SK" w:eastAsia="sk-SK"/>
        </w:rPr>
        <w:t>n</w:t>
      </w:r>
      <w:r w:rsidRPr="00852FF0">
        <w:rPr>
          <w:sz w:val="22"/>
          <w:szCs w:val="22"/>
          <w:lang w:val="sk-SK" w:eastAsia="sk-SK"/>
        </w:rPr>
        <w:t>a zneškodnen</w:t>
      </w:r>
      <w:r>
        <w:rPr>
          <w:sz w:val="22"/>
          <w:szCs w:val="22"/>
          <w:lang w:val="sk-SK" w:eastAsia="sk-SK"/>
        </w:rPr>
        <w:t xml:space="preserve">ie alebo na recykláciu. </w:t>
      </w:r>
      <w:r w:rsidRPr="00852FF0">
        <w:rPr>
          <w:sz w:val="22"/>
          <w:szCs w:val="22"/>
          <w:lang w:val="sk-SK" w:eastAsia="sk-SK"/>
        </w:rPr>
        <w:t xml:space="preserve">Obal so zvyškami prípravku likvidovať </w:t>
      </w:r>
      <w:r w:rsidRPr="00852FF0">
        <w:rPr>
          <w:sz w:val="22"/>
          <w:szCs w:val="22"/>
          <w:lang w:val="sk-SK"/>
        </w:rPr>
        <w:t>rovnakým spôsobom ako produkt</w:t>
      </w:r>
      <w:r w:rsidR="00E2751B" w:rsidRPr="008C3D2B">
        <w:rPr>
          <w:color w:val="000000"/>
          <w:sz w:val="22"/>
          <w:szCs w:val="22"/>
          <w:lang w:val="sk-SK"/>
        </w:rPr>
        <w:t>.</w:t>
      </w:r>
    </w:p>
    <w:p w14:paraId="166DE8FD" w14:textId="77777777" w:rsidR="008C3D2B" w:rsidRPr="00852FF0" w:rsidRDefault="008C3D2B" w:rsidP="008C3D2B">
      <w:pPr>
        <w:autoSpaceDE w:val="0"/>
        <w:autoSpaceDN w:val="0"/>
        <w:adjustRightInd w:val="0"/>
        <w:rPr>
          <w:b/>
          <w:i/>
          <w:iCs/>
          <w:lang w:val="sk-SK"/>
        </w:rPr>
      </w:pPr>
      <w:r w:rsidRPr="00852FF0">
        <w:rPr>
          <w:b/>
          <w:i/>
          <w:iCs/>
          <w:lang w:val="sk-SK"/>
        </w:rPr>
        <w:t>13.3</w:t>
      </w:r>
      <w:r w:rsidRPr="00852FF0">
        <w:rPr>
          <w:b/>
          <w:sz w:val="24"/>
          <w:szCs w:val="24"/>
          <w:lang w:val="sk-SK"/>
        </w:rPr>
        <w:t xml:space="preserve"> </w:t>
      </w:r>
      <w:r w:rsidRPr="00852FF0">
        <w:rPr>
          <w:b/>
          <w:i/>
          <w:iCs/>
          <w:lang w:val="sk-SK"/>
        </w:rPr>
        <w:t>Zaradenie odpadu podľa katalógu odpadov:</w:t>
      </w:r>
    </w:p>
    <w:p w14:paraId="118FE4DD" w14:textId="77777777" w:rsidR="008C3D2B" w:rsidRPr="00852FF0" w:rsidRDefault="008C3D2B" w:rsidP="008C3D2B">
      <w:pPr>
        <w:jc w:val="both"/>
        <w:rPr>
          <w:b/>
          <w:i/>
          <w:iCs/>
          <w:lang w:val="sk-SK"/>
        </w:rPr>
      </w:pPr>
      <w:r w:rsidRPr="00852FF0">
        <w:rPr>
          <w:b/>
          <w:i/>
          <w:iCs/>
          <w:lang w:val="sk-SK"/>
        </w:rPr>
        <w:t>13.3.1 Prípravok:</w:t>
      </w:r>
    </w:p>
    <w:p w14:paraId="584BB98A" w14:textId="77777777" w:rsidR="008C3D2B" w:rsidRPr="00852FF0" w:rsidRDefault="008C3D2B" w:rsidP="008C3D2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852FF0">
        <w:rPr>
          <w:sz w:val="22"/>
          <w:szCs w:val="22"/>
          <w:lang w:val="sk-SK"/>
        </w:rPr>
        <w:t xml:space="preserve">Názov druhu odpadu: </w:t>
      </w:r>
    </w:p>
    <w:p w14:paraId="6C19D95E" w14:textId="77777777" w:rsidR="00501B6A" w:rsidRDefault="008C3D2B" w:rsidP="00501B6A">
      <w:pPr>
        <w:autoSpaceDE w:val="0"/>
        <w:autoSpaceDN w:val="0"/>
        <w:adjustRightInd w:val="0"/>
        <w:rPr>
          <w:sz w:val="22"/>
          <w:szCs w:val="22"/>
          <w:lang w:val="sk-SK" w:eastAsia="sk-SK"/>
        </w:rPr>
      </w:pPr>
      <w:r w:rsidRPr="00501B6A">
        <w:rPr>
          <w:sz w:val="22"/>
          <w:szCs w:val="22"/>
          <w:lang w:val="sk-SK"/>
        </w:rPr>
        <w:t xml:space="preserve">Skupina číslo: </w:t>
      </w:r>
      <w:r w:rsidR="00501B6A" w:rsidRPr="00501B6A">
        <w:rPr>
          <w:sz w:val="22"/>
          <w:szCs w:val="22"/>
          <w:lang w:val="sk-SK" w:eastAsia="sk-SK"/>
        </w:rPr>
        <w:t>02 Odpady z poľnohospodárstva, záhradníctva, lesníctva, poľovníctva a rybárstva,</w:t>
      </w:r>
    </w:p>
    <w:p w14:paraId="36B4DD1E" w14:textId="77777777" w:rsidR="008C3D2B" w:rsidRPr="00501B6A" w:rsidRDefault="00501B6A" w:rsidP="00501B6A">
      <w:pPr>
        <w:autoSpaceDE w:val="0"/>
        <w:autoSpaceDN w:val="0"/>
        <w:adjustRightInd w:val="0"/>
        <w:rPr>
          <w:sz w:val="22"/>
          <w:szCs w:val="22"/>
          <w:lang w:val="sk-SK" w:eastAsia="sk-SK"/>
        </w:rPr>
      </w:pPr>
      <w:r>
        <w:rPr>
          <w:sz w:val="22"/>
          <w:szCs w:val="22"/>
          <w:lang w:val="sk-SK" w:eastAsia="sk-SK"/>
        </w:rPr>
        <w:t xml:space="preserve">                            </w:t>
      </w:r>
      <w:r w:rsidRPr="00501B6A">
        <w:rPr>
          <w:sz w:val="22"/>
          <w:szCs w:val="22"/>
          <w:lang w:val="sk-SK" w:eastAsia="sk-SK"/>
        </w:rPr>
        <w:t xml:space="preserve"> </w:t>
      </w:r>
      <w:r>
        <w:rPr>
          <w:sz w:val="22"/>
          <w:szCs w:val="22"/>
          <w:lang w:val="sk-SK" w:eastAsia="sk-SK"/>
        </w:rPr>
        <w:t>h</w:t>
      </w:r>
      <w:r w:rsidRPr="00501B6A">
        <w:rPr>
          <w:sz w:val="22"/>
          <w:szCs w:val="22"/>
          <w:lang w:val="sk-SK" w:eastAsia="sk-SK"/>
        </w:rPr>
        <w:t>ydropónie</w:t>
      </w:r>
      <w:r>
        <w:rPr>
          <w:sz w:val="22"/>
          <w:szCs w:val="22"/>
          <w:lang w:val="sk-SK" w:eastAsia="sk-SK"/>
        </w:rPr>
        <w:t xml:space="preserve"> </w:t>
      </w:r>
      <w:r w:rsidRPr="00501B6A">
        <w:rPr>
          <w:sz w:val="22"/>
          <w:szCs w:val="22"/>
          <w:lang w:val="sk-SK" w:eastAsia="sk-SK"/>
        </w:rPr>
        <w:t>a z výroby a spracovania potravín</w:t>
      </w:r>
    </w:p>
    <w:p w14:paraId="53938603" w14:textId="77777777" w:rsidR="008C3D2B" w:rsidRPr="00501B6A" w:rsidRDefault="008C3D2B" w:rsidP="00501B6A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501B6A">
        <w:rPr>
          <w:sz w:val="22"/>
          <w:szCs w:val="22"/>
          <w:lang w:val="sk-SK" w:eastAsia="sk-SK"/>
        </w:rPr>
        <w:t xml:space="preserve">Podskupina číslo: </w:t>
      </w:r>
      <w:r w:rsidR="00501B6A" w:rsidRPr="00501B6A">
        <w:rPr>
          <w:sz w:val="22"/>
          <w:szCs w:val="22"/>
          <w:lang w:val="sk-SK" w:eastAsia="sk-SK"/>
        </w:rPr>
        <w:t>02 01</w:t>
      </w:r>
      <w:r w:rsidRPr="00501B6A">
        <w:rPr>
          <w:sz w:val="22"/>
          <w:szCs w:val="22"/>
          <w:lang w:val="sk-SK" w:eastAsia="sk-SK"/>
        </w:rPr>
        <w:t xml:space="preserve"> </w:t>
      </w:r>
      <w:r w:rsidR="00501B6A" w:rsidRPr="00501B6A">
        <w:rPr>
          <w:sz w:val="22"/>
          <w:szCs w:val="22"/>
          <w:lang w:val="sk-SK" w:eastAsia="sk-SK"/>
        </w:rPr>
        <w:t>Odpady z poľnohospodárstva, záhradníctva, lesníctva, poľovníctva a rybárstva</w:t>
      </w:r>
    </w:p>
    <w:p w14:paraId="5D89112E" w14:textId="77777777" w:rsidR="008C3D2B" w:rsidRPr="00501B6A" w:rsidRDefault="008C3D2B" w:rsidP="008C3D2B">
      <w:pPr>
        <w:widowControl w:val="0"/>
        <w:autoSpaceDE w:val="0"/>
        <w:autoSpaceDN w:val="0"/>
        <w:adjustRightInd w:val="0"/>
        <w:spacing w:line="240" w:lineRule="atLeast"/>
        <w:ind w:left="567" w:hanging="567"/>
        <w:rPr>
          <w:sz w:val="22"/>
          <w:szCs w:val="22"/>
          <w:lang w:val="sk-SK"/>
        </w:rPr>
      </w:pPr>
      <w:r w:rsidRPr="00501B6A">
        <w:rPr>
          <w:sz w:val="22"/>
          <w:szCs w:val="22"/>
          <w:lang w:val="sk-SK"/>
        </w:rPr>
        <w:t xml:space="preserve">Katalógové číslo: </w:t>
      </w:r>
      <w:r w:rsidR="00501B6A" w:rsidRPr="00501B6A">
        <w:rPr>
          <w:sz w:val="22"/>
          <w:szCs w:val="22"/>
          <w:lang w:val="sk-SK" w:eastAsia="sk-SK"/>
        </w:rPr>
        <w:t>02 01 08 agrochemické odpady obsahujúce nebezpečné látky</w:t>
      </w:r>
    </w:p>
    <w:p w14:paraId="6E6507B8" w14:textId="77777777" w:rsidR="008C3D2B" w:rsidRPr="00501B6A" w:rsidRDefault="008C3D2B" w:rsidP="008C3D2B">
      <w:pPr>
        <w:widowControl w:val="0"/>
        <w:autoSpaceDE w:val="0"/>
        <w:autoSpaceDN w:val="0"/>
        <w:adjustRightInd w:val="0"/>
        <w:spacing w:line="240" w:lineRule="atLeast"/>
        <w:ind w:left="567" w:hanging="567"/>
        <w:rPr>
          <w:sz w:val="22"/>
          <w:szCs w:val="22"/>
          <w:lang w:val="sk-SK"/>
        </w:rPr>
      </w:pPr>
      <w:r w:rsidRPr="00501B6A">
        <w:rPr>
          <w:sz w:val="22"/>
          <w:szCs w:val="22"/>
          <w:lang w:val="sk-SK"/>
        </w:rPr>
        <w:t xml:space="preserve">Kategória odpadu: </w:t>
      </w:r>
      <w:r w:rsidRPr="00501B6A">
        <w:rPr>
          <w:sz w:val="22"/>
          <w:szCs w:val="22"/>
          <w:lang w:val="sk-SK" w:eastAsia="sk-SK"/>
        </w:rPr>
        <w:t>N</w:t>
      </w:r>
      <w:r w:rsidRPr="00501B6A">
        <w:rPr>
          <w:sz w:val="22"/>
          <w:szCs w:val="22"/>
          <w:lang w:val="sk-SK"/>
        </w:rPr>
        <w:t xml:space="preserve"> </w:t>
      </w:r>
    </w:p>
    <w:p w14:paraId="34E62145" w14:textId="77777777" w:rsidR="008C3D2B" w:rsidRDefault="008C3D2B" w:rsidP="008C3D2B">
      <w:pPr>
        <w:jc w:val="both"/>
        <w:rPr>
          <w:b/>
          <w:i/>
          <w:iCs/>
          <w:lang w:val="sk-SK"/>
        </w:rPr>
      </w:pPr>
      <w:r w:rsidRPr="00852FF0">
        <w:rPr>
          <w:b/>
          <w:i/>
          <w:iCs/>
          <w:lang w:val="sk-SK"/>
        </w:rPr>
        <w:t>13.3.</w:t>
      </w:r>
      <w:r>
        <w:rPr>
          <w:b/>
          <w:i/>
          <w:iCs/>
          <w:lang w:val="sk-SK"/>
        </w:rPr>
        <w:t>2</w:t>
      </w:r>
      <w:r w:rsidRPr="00852FF0">
        <w:rPr>
          <w:b/>
          <w:i/>
          <w:iCs/>
          <w:lang w:val="sk-SK"/>
        </w:rPr>
        <w:t xml:space="preserve"> Obal prípravku:</w:t>
      </w:r>
    </w:p>
    <w:p w14:paraId="7B971E9E" w14:textId="77777777" w:rsidR="008C3D2B" w:rsidRPr="00967D6F" w:rsidRDefault="008C3D2B" w:rsidP="008C3D2B">
      <w:pPr>
        <w:jc w:val="both"/>
        <w:rPr>
          <w:b/>
          <w:i/>
          <w:iCs/>
          <w:sz w:val="22"/>
          <w:szCs w:val="22"/>
          <w:lang w:val="sk-SK"/>
        </w:rPr>
      </w:pPr>
      <w:r w:rsidRPr="00967D6F">
        <w:rPr>
          <w:sz w:val="22"/>
          <w:szCs w:val="22"/>
          <w:lang w:val="sk-SK"/>
        </w:rPr>
        <w:t xml:space="preserve">Názov druhu odpadu: </w:t>
      </w:r>
    </w:p>
    <w:p w14:paraId="6F7E8955" w14:textId="77777777" w:rsidR="008C3D2B" w:rsidRDefault="008C3D2B" w:rsidP="008C3D2B">
      <w:pPr>
        <w:autoSpaceDE w:val="0"/>
        <w:autoSpaceDN w:val="0"/>
        <w:adjustRightInd w:val="0"/>
        <w:rPr>
          <w:sz w:val="22"/>
          <w:szCs w:val="22"/>
          <w:lang w:val="sk-SK" w:eastAsia="sk-SK"/>
        </w:rPr>
      </w:pPr>
      <w:r w:rsidRPr="00967D6F">
        <w:rPr>
          <w:sz w:val="22"/>
          <w:szCs w:val="22"/>
          <w:lang w:val="sk-SK"/>
        </w:rPr>
        <w:t xml:space="preserve">Skupina č. 15: </w:t>
      </w:r>
      <w:r w:rsidRPr="00967D6F">
        <w:rPr>
          <w:sz w:val="22"/>
          <w:szCs w:val="22"/>
          <w:lang w:val="sk-SK" w:eastAsia="sk-SK"/>
        </w:rPr>
        <w:t>O</w:t>
      </w:r>
      <w:r>
        <w:rPr>
          <w:sz w:val="22"/>
          <w:szCs w:val="22"/>
          <w:lang w:val="sk-SK" w:eastAsia="sk-SK"/>
        </w:rPr>
        <w:t>dpadové obaly</w:t>
      </w:r>
      <w:r w:rsidRPr="00967D6F">
        <w:rPr>
          <w:sz w:val="22"/>
          <w:szCs w:val="22"/>
          <w:lang w:val="sk-SK" w:eastAsia="sk-SK"/>
        </w:rPr>
        <w:t>,</w:t>
      </w:r>
      <w:r>
        <w:rPr>
          <w:sz w:val="22"/>
          <w:szCs w:val="22"/>
          <w:lang w:val="sk-SK" w:eastAsia="sk-SK"/>
        </w:rPr>
        <w:t xml:space="preserve"> absorbenty, handry na čistenie, filtračný materiál a ochranné odevy inak</w:t>
      </w:r>
    </w:p>
    <w:p w14:paraId="64677E7C" w14:textId="77777777" w:rsidR="008C3D2B" w:rsidRPr="00967D6F" w:rsidRDefault="008C3D2B" w:rsidP="008C3D2B">
      <w:pPr>
        <w:autoSpaceDE w:val="0"/>
        <w:autoSpaceDN w:val="0"/>
        <w:adjustRightInd w:val="0"/>
        <w:rPr>
          <w:sz w:val="22"/>
          <w:szCs w:val="22"/>
          <w:lang w:val="sk-SK" w:eastAsia="sk-SK"/>
        </w:rPr>
      </w:pPr>
      <w:r>
        <w:rPr>
          <w:sz w:val="22"/>
          <w:szCs w:val="22"/>
          <w:lang w:val="sk-SK" w:eastAsia="sk-SK"/>
        </w:rPr>
        <w:t xml:space="preserve">                         nešpecifikované</w:t>
      </w:r>
    </w:p>
    <w:p w14:paraId="716C3795" w14:textId="77777777" w:rsidR="008C3D2B" w:rsidRPr="00967D6F" w:rsidRDefault="008C3D2B" w:rsidP="008C3D2B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967D6F">
        <w:rPr>
          <w:sz w:val="22"/>
          <w:szCs w:val="22"/>
          <w:lang w:val="sk-SK" w:eastAsia="sk-SK"/>
        </w:rPr>
        <w:t>Podskupina č. 15 01: O</w:t>
      </w:r>
      <w:r>
        <w:rPr>
          <w:sz w:val="22"/>
          <w:szCs w:val="22"/>
          <w:lang w:val="sk-SK" w:eastAsia="sk-SK"/>
        </w:rPr>
        <w:t xml:space="preserve">baly (vrátane odpadových obalov zo separovaného zberu komunálnych odpadov) </w:t>
      </w:r>
    </w:p>
    <w:p w14:paraId="5F9D357B" w14:textId="77777777" w:rsidR="008C3D2B" w:rsidRDefault="008C3D2B" w:rsidP="008C3D2B">
      <w:pPr>
        <w:widowControl w:val="0"/>
        <w:autoSpaceDE w:val="0"/>
        <w:autoSpaceDN w:val="0"/>
        <w:adjustRightInd w:val="0"/>
        <w:spacing w:line="240" w:lineRule="atLeast"/>
        <w:rPr>
          <w:sz w:val="22"/>
          <w:szCs w:val="22"/>
          <w:lang w:val="sk-SK" w:eastAsia="sk-SK"/>
        </w:rPr>
      </w:pPr>
      <w:r>
        <w:rPr>
          <w:sz w:val="22"/>
          <w:szCs w:val="22"/>
          <w:lang w:val="sk-SK"/>
        </w:rPr>
        <w:t xml:space="preserve">Katalógové číslo: </w:t>
      </w:r>
      <w:r>
        <w:rPr>
          <w:sz w:val="22"/>
          <w:szCs w:val="22"/>
          <w:lang w:val="sk-SK" w:eastAsia="sk-SK"/>
        </w:rPr>
        <w:t>15 01 10 obaly obsahujúce zvyšky nebezpečných látok alebo kontaminované</w:t>
      </w:r>
    </w:p>
    <w:p w14:paraId="2D198E52" w14:textId="77777777" w:rsidR="008C3D2B" w:rsidRDefault="008C3D2B" w:rsidP="008C3D2B">
      <w:pPr>
        <w:widowControl w:val="0"/>
        <w:autoSpaceDE w:val="0"/>
        <w:autoSpaceDN w:val="0"/>
        <w:adjustRightInd w:val="0"/>
        <w:spacing w:line="240" w:lineRule="atLeast"/>
        <w:ind w:left="1416" w:firstLine="708"/>
        <w:rPr>
          <w:sz w:val="22"/>
          <w:szCs w:val="22"/>
          <w:lang w:val="sk-SK" w:eastAsia="sk-SK"/>
        </w:rPr>
      </w:pPr>
      <w:r>
        <w:rPr>
          <w:sz w:val="22"/>
          <w:szCs w:val="22"/>
          <w:lang w:val="sk-SK" w:eastAsia="sk-SK"/>
        </w:rPr>
        <w:t xml:space="preserve">      nebezpečnými látkami</w:t>
      </w:r>
    </w:p>
    <w:p w14:paraId="4875A313" w14:textId="77777777" w:rsidR="008C3D2B" w:rsidRDefault="008C3D2B" w:rsidP="008C3D2B">
      <w:pPr>
        <w:rPr>
          <w:b/>
          <w:i/>
          <w:iCs/>
          <w:lang w:val="sk-SK"/>
        </w:rPr>
      </w:pPr>
      <w:r>
        <w:rPr>
          <w:sz w:val="22"/>
          <w:szCs w:val="22"/>
          <w:lang w:val="sk-SK"/>
        </w:rPr>
        <w:t xml:space="preserve">Kategória odpadu: </w:t>
      </w:r>
      <w:r>
        <w:rPr>
          <w:sz w:val="22"/>
          <w:szCs w:val="22"/>
          <w:lang w:val="sk-SK" w:eastAsia="sk-SK"/>
        </w:rPr>
        <w:t>N</w:t>
      </w:r>
    </w:p>
    <w:p w14:paraId="63FDEE16" w14:textId="77777777" w:rsidR="00A25409" w:rsidRPr="00852FF0" w:rsidRDefault="00A25409" w:rsidP="00A25409">
      <w:pPr>
        <w:rPr>
          <w:b/>
          <w:i/>
          <w:iCs/>
          <w:lang w:val="sk-SK"/>
        </w:rPr>
      </w:pPr>
      <w:r w:rsidRPr="00852FF0">
        <w:rPr>
          <w:b/>
          <w:i/>
          <w:iCs/>
          <w:lang w:val="sk-SK"/>
        </w:rPr>
        <w:t>13.4  Právne predpisy o odpadoch:</w:t>
      </w:r>
    </w:p>
    <w:p w14:paraId="1FA3A832" w14:textId="77777777" w:rsidR="00A25409" w:rsidRPr="00852FF0" w:rsidRDefault="00A25409" w:rsidP="00A25409">
      <w:pPr>
        <w:rPr>
          <w:sz w:val="22"/>
          <w:szCs w:val="22"/>
          <w:lang w:val="sk-SK"/>
        </w:rPr>
      </w:pPr>
      <w:r w:rsidRPr="00852FF0">
        <w:rPr>
          <w:sz w:val="22"/>
          <w:szCs w:val="22"/>
          <w:lang w:val="sk-SK"/>
        </w:rPr>
        <w:t xml:space="preserve">Zákon č. </w:t>
      </w:r>
      <w:r>
        <w:rPr>
          <w:sz w:val="22"/>
          <w:szCs w:val="22"/>
          <w:lang w:val="sk-SK"/>
        </w:rPr>
        <w:t>79</w:t>
      </w:r>
      <w:r w:rsidRPr="00852FF0">
        <w:rPr>
          <w:sz w:val="22"/>
          <w:szCs w:val="22"/>
          <w:lang w:val="sk-SK"/>
        </w:rPr>
        <w:t>/20</w:t>
      </w:r>
      <w:r>
        <w:rPr>
          <w:sz w:val="22"/>
          <w:szCs w:val="22"/>
          <w:lang w:val="sk-SK"/>
        </w:rPr>
        <w:t>15</w:t>
      </w:r>
      <w:r w:rsidRPr="00852FF0">
        <w:rPr>
          <w:sz w:val="22"/>
          <w:szCs w:val="22"/>
          <w:lang w:val="sk-SK"/>
        </w:rPr>
        <w:t xml:space="preserve"> Z. z. o odpadoch </w:t>
      </w:r>
    </w:p>
    <w:p w14:paraId="647856B6" w14:textId="77777777" w:rsidR="00A25409" w:rsidRPr="00852FF0" w:rsidRDefault="00A25409" w:rsidP="00A25409">
      <w:pPr>
        <w:rPr>
          <w:sz w:val="22"/>
          <w:szCs w:val="22"/>
          <w:lang w:val="sk-SK"/>
        </w:rPr>
      </w:pPr>
      <w:r w:rsidRPr="00852FF0">
        <w:rPr>
          <w:sz w:val="22"/>
          <w:szCs w:val="22"/>
          <w:lang w:val="sk-SK"/>
        </w:rPr>
        <w:t>Vyhláška Ministerstva životného prostredia SR č. 284/2001 Z.z., ktorou sa ustanovuje</w:t>
      </w:r>
      <w:r>
        <w:rPr>
          <w:sz w:val="22"/>
          <w:szCs w:val="22"/>
          <w:lang w:val="sk-SK"/>
        </w:rPr>
        <w:t xml:space="preserve"> </w:t>
      </w:r>
      <w:r w:rsidRPr="00852FF0">
        <w:rPr>
          <w:sz w:val="22"/>
          <w:szCs w:val="22"/>
          <w:lang w:val="sk-SK"/>
        </w:rPr>
        <w:t>Katalóg odpadov v znení vyhlášok MžP SR č. 409/2002 Z.z. a č. 129/2006 Z.z.</w:t>
      </w:r>
    </w:p>
    <w:p w14:paraId="77A36812" w14:textId="77777777" w:rsidR="00E2751B" w:rsidRDefault="004B76E9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</w:t>
      </w:r>
    </w:p>
    <w:p w14:paraId="52DC6037" w14:textId="77777777" w:rsidR="0005510E" w:rsidRDefault="00875F9B" w:rsidP="00875F9B">
      <w:pPr>
        <w:autoSpaceDE w:val="0"/>
        <w:autoSpaceDN w:val="0"/>
        <w:adjustRightInd w:val="0"/>
        <w:spacing w:before="60" w:after="60"/>
        <w:rPr>
          <w:b/>
          <w:caps/>
          <w:color w:val="000000"/>
          <w:sz w:val="24"/>
          <w:szCs w:val="24"/>
          <w:lang w:val="sk-SK" w:eastAsia="sk-SK"/>
        </w:rPr>
      </w:pPr>
      <w:r w:rsidRPr="003E5FED">
        <w:rPr>
          <w:b/>
          <w:caps/>
          <w:color w:val="000000"/>
          <w:sz w:val="24"/>
          <w:szCs w:val="24"/>
          <w:lang w:val="sk-SK" w:eastAsia="sk-SK"/>
        </w:rPr>
        <w:t>ODDIEL 14: Informácie o</w:t>
      </w:r>
      <w:r w:rsidR="00A90D63">
        <w:rPr>
          <w:b/>
          <w:caps/>
          <w:color w:val="000000"/>
          <w:sz w:val="24"/>
          <w:szCs w:val="24"/>
          <w:lang w:val="sk-SK" w:eastAsia="sk-SK"/>
        </w:rPr>
        <w:t> </w:t>
      </w:r>
      <w:r w:rsidRPr="003E5FED">
        <w:rPr>
          <w:b/>
          <w:caps/>
          <w:color w:val="000000"/>
          <w:sz w:val="24"/>
          <w:szCs w:val="24"/>
          <w:lang w:val="sk-SK" w:eastAsia="sk-SK"/>
        </w:rPr>
        <w:t>doprave</w:t>
      </w:r>
    </w:p>
    <w:p w14:paraId="6B640A8D" w14:textId="77777777" w:rsidR="00A90D63" w:rsidRDefault="00A90D63" w:rsidP="00A90D63">
      <w:pPr>
        <w:autoSpaceDE w:val="0"/>
        <w:autoSpaceDN w:val="0"/>
        <w:adjustRightInd w:val="0"/>
        <w:rPr>
          <w:b/>
          <w:bCs/>
          <w:i/>
          <w:iCs/>
          <w:lang w:val="sk-SK"/>
        </w:rPr>
      </w:pPr>
      <w:r w:rsidRPr="00852FF0">
        <w:rPr>
          <w:b/>
          <w:bCs/>
          <w:i/>
          <w:iCs/>
          <w:lang w:val="sk-SK"/>
        </w:rPr>
        <w:t>14.1. Všeobecné informácie</w:t>
      </w:r>
    </w:p>
    <w:p w14:paraId="77F5A4A0" w14:textId="77777777" w:rsidR="00A90D63" w:rsidRDefault="00A90D63" w:rsidP="00A90D63">
      <w:pPr>
        <w:autoSpaceDE w:val="0"/>
        <w:autoSpaceDN w:val="0"/>
        <w:adjustRightInd w:val="0"/>
        <w:rPr>
          <w:sz w:val="22"/>
          <w:szCs w:val="22"/>
          <w:lang w:val="sk-SK" w:eastAsia="sk-SK"/>
        </w:rPr>
      </w:pPr>
      <w:r w:rsidRPr="00852FF0">
        <w:rPr>
          <w:sz w:val="22"/>
          <w:szCs w:val="22"/>
          <w:lang w:val="sk-SK" w:eastAsia="sk-SK"/>
        </w:rPr>
        <w:t>Prípravok je nebezpečný v zmysle prepravných predpisov.</w:t>
      </w:r>
    </w:p>
    <w:p w14:paraId="25B9936D" w14:textId="77777777" w:rsidR="00A231FD" w:rsidRPr="00852FF0" w:rsidRDefault="00A231FD" w:rsidP="00A231FD">
      <w:pPr>
        <w:autoSpaceDE w:val="0"/>
        <w:autoSpaceDN w:val="0"/>
        <w:adjustRightInd w:val="0"/>
        <w:rPr>
          <w:b/>
          <w:bCs/>
          <w:i/>
          <w:iCs/>
          <w:lang w:val="sk-SK"/>
        </w:rPr>
      </w:pPr>
      <w:r w:rsidRPr="00852FF0">
        <w:rPr>
          <w:b/>
          <w:bCs/>
          <w:i/>
          <w:iCs/>
          <w:lang w:val="sk-SK"/>
        </w:rPr>
        <w:t>14.2 Prepravná klasifikácia pre jednotlivé druhy prepravy:</w:t>
      </w:r>
    </w:p>
    <w:p w14:paraId="5B597578" w14:textId="77777777" w:rsidR="00A231FD" w:rsidRPr="00852FF0" w:rsidRDefault="00A231FD" w:rsidP="00A231FD">
      <w:pPr>
        <w:autoSpaceDE w:val="0"/>
        <w:autoSpaceDN w:val="0"/>
        <w:adjustRightInd w:val="0"/>
        <w:rPr>
          <w:b/>
          <w:bCs/>
          <w:i/>
          <w:iCs/>
          <w:lang w:val="sk-SK"/>
        </w:rPr>
      </w:pPr>
      <w:r w:rsidRPr="00852FF0">
        <w:rPr>
          <w:b/>
          <w:bCs/>
          <w:i/>
          <w:iCs/>
          <w:lang w:val="sk-SK"/>
        </w:rPr>
        <w:t>14.2.1 Cestná a železničná preprava – ADR/ RID</w:t>
      </w:r>
    </w:p>
    <w:p w14:paraId="11FC5144" w14:textId="77777777" w:rsidR="0005510E" w:rsidRPr="00852FF0" w:rsidRDefault="009D744E" w:rsidP="0005510E">
      <w:pPr>
        <w:rPr>
          <w:b/>
          <w:bCs/>
          <w:i/>
          <w:iCs/>
          <w:lang w:val="sk-SK"/>
        </w:rPr>
      </w:pPr>
      <w:r w:rsidRPr="009D744E">
        <w:rPr>
          <w:sz w:val="22"/>
          <w:szCs w:val="22"/>
          <w:lang w:val="sk-SK"/>
        </w:rPr>
        <w:t>Výrobok nemá charakter nebezpečného tovaru pri národnej/medzinárodnej cestnej a železničnej doprave.</w:t>
      </w:r>
      <w:r w:rsidRPr="00D72C81">
        <w:rPr>
          <w:sz w:val="22"/>
          <w:szCs w:val="22"/>
        </w:rPr>
        <w:t xml:space="preserve"> </w:t>
      </w:r>
      <w:r w:rsidR="00A231FD">
        <w:rPr>
          <w:rStyle w:val="longtext"/>
          <w:sz w:val="22"/>
          <w:szCs w:val="22"/>
          <w:lang w:val="sk-SK"/>
        </w:rPr>
        <w:t xml:space="preserve"> </w:t>
      </w:r>
      <w:r w:rsidR="00A231FD" w:rsidRPr="00852FF0">
        <w:rPr>
          <w:sz w:val="22"/>
          <w:szCs w:val="22"/>
          <w:lang w:val="sk-SK"/>
        </w:rPr>
        <w:br/>
      </w:r>
      <w:r w:rsidR="0005510E" w:rsidRPr="00852FF0">
        <w:rPr>
          <w:b/>
          <w:bCs/>
          <w:i/>
          <w:iCs/>
          <w:lang w:val="sk-SK"/>
        </w:rPr>
        <w:t>14.2.2</w:t>
      </w:r>
      <w:r w:rsidR="0005510E" w:rsidRPr="00852FF0">
        <w:rPr>
          <w:b/>
          <w:bCs/>
          <w:sz w:val="24"/>
          <w:szCs w:val="24"/>
          <w:lang w:val="sk-SK" w:eastAsia="sk-SK"/>
        </w:rPr>
        <w:t>.</w:t>
      </w:r>
      <w:r w:rsidR="0005510E" w:rsidRPr="00852FF0">
        <w:rPr>
          <w:b/>
          <w:bCs/>
          <w:i/>
          <w:iCs/>
          <w:lang w:val="sk-SK"/>
        </w:rPr>
        <w:t xml:space="preserve"> Preprava po mori – IMDG</w:t>
      </w:r>
    </w:p>
    <w:p w14:paraId="17C65AEC" w14:textId="77777777" w:rsidR="0005510E" w:rsidRDefault="009D744E" w:rsidP="0005510E">
      <w:pPr>
        <w:rPr>
          <w:rStyle w:val="longtext"/>
          <w:sz w:val="22"/>
          <w:szCs w:val="22"/>
          <w:lang w:val="sk-SK"/>
        </w:rPr>
      </w:pPr>
      <w:r w:rsidRPr="009D744E">
        <w:rPr>
          <w:sz w:val="22"/>
          <w:szCs w:val="22"/>
          <w:lang w:val="sk-SK"/>
        </w:rPr>
        <w:t>Pri námornej preprave IMDG má triedu 6.1., číslo UN 3352, označenie Marine pollutant (látka znečisťujúca more).</w:t>
      </w:r>
      <w:r w:rsidR="00161FD0">
        <w:rPr>
          <w:rStyle w:val="longtext"/>
          <w:sz w:val="22"/>
          <w:szCs w:val="22"/>
          <w:lang w:val="sk-SK"/>
        </w:rPr>
        <w:t xml:space="preserve"> </w:t>
      </w:r>
    </w:p>
    <w:p w14:paraId="2F9AD292" w14:textId="77777777" w:rsidR="0005510E" w:rsidRDefault="0005510E" w:rsidP="0005510E">
      <w:pPr>
        <w:rPr>
          <w:b/>
          <w:bCs/>
          <w:i/>
          <w:iCs/>
          <w:lang w:val="sk-SK"/>
        </w:rPr>
      </w:pPr>
      <w:r w:rsidRPr="00852FF0">
        <w:rPr>
          <w:b/>
          <w:bCs/>
          <w:i/>
          <w:iCs/>
          <w:lang w:val="sk-SK"/>
        </w:rPr>
        <w:t>14.2.3 Letecká preprava – ICAO/IATA</w:t>
      </w:r>
    </w:p>
    <w:p w14:paraId="618D05C7" w14:textId="77777777" w:rsidR="0005510E" w:rsidRDefault="009D744E" w:rsidP="0005510E">
      <w:pPr>
        <w:rPr>
          <w:rStyle w:val="hps"/>
          <w:sz w:val="22"/>
          <w:szCs w:val="22"/>
          <w:lang w:val="sk-SK"/>
        </w:rPr>
      </w:pPr>
      <w:r w:rsidRPr="009D744E">
        <w:rPr>
          <w:sz w:val="22"/>
          <w:szCs w:val="22"/>
          <w:lang w:val="sk-SK"/>
        </w:rPr>
        <w:t>Výrobok nemá charakter nebezpečného tovaru pri</w:t>
      </w:r>
      <w:r>
        <w:rPr>
          <w:sz w:val="22"/>
          <w:szCs w:val="22"/>
          <w:lang w:val="sk-SK"/>
        </w:rPr>
        <w:t xml:space="preserve"> leteckej preprave.</w:t>
      </w:r>
    </w:p>
    <w:p w14:paraId="7A237BDB" w14:textId="77777777" w:rsidR="0005510E" w:rsidRPr="00765B88" w:rsidRDefault="0005510E" w:rsidP="0005510E">
      <w:pPr>
        <w:rPr>
          <w:b/>
          <w:bCs/>
          <w:i/>
          <w:iCs/>
          <w:lang w:val="sk-SK"/>
        </w:rPr>
      </w:pPr>
      <w:r w:rsidRPr="00765B88">
        <w:rPr>
          <w:b/>
          <w:bCs/>
          <w:i/>
          <w:iCs/>
          <w:lang w:val="sk-SK"/>
        </w:rPr>
        <w:t xml:space="preserve">14.3 </w:t>
      </w:r>
      <w:r w:rsidRPr="00765B88">
        <w:rPr>
          <w:rStyle w:val="hps"/>
          <w:b/>
          <w:bCs/>
          <w:i/>
          <w:iCs/>
          <w:lang w:val="sk-SK"/>
        </w:rPr>
        <w:t>Osobitné</w:t>
      </w:r>
      <w:r w:rsidRPr="00765B88">
        <w:rPr>
          <w:rStyle w:val="longtext"/>
          <w:b/>
          <w:bCs/>
          <w:i/>
          <w:iCs/>
          <w:lang w:val="sk-SK"/>
        </w:rPr>
        <w:t xml:space="preserve"> </w:t>
      </w:r>
      <w:r>
        <w:rPr>
          <w:rStyle w:val="longtext"/>
          <w:b/>
          <w:bCs/>
          <w:i/>
          <w:iCs/>
          <w:lang w:val="sk-SK"/>
        </w:rPr>
        <w:t xml:space="preserve">bezpečnostné </w:t>
      </w:r>
      <w:r w:rsidRPr="00765B88">
        <w:rPr>
          <w:rStyle w:val="hps"/>
          <w:b/>
          <w:bCs/>
          <w:i/>
          <w:iCs/>
          <w:lang w:val="sk-SK"/>
        </w:rPr>
        <w:t>opatrenia</w:t>
      </w:r>
      <w:r w:rsidRPr="00765B88">
        <w:rPr>
          <w:rStyle w:val="longtext"/>
          <w:b/>
          <w:bCs/>
          <w:i/>
          <w:iCs/>
          <w:lang w:val="sk-SK"/>
        </w:rPr>
        <w:t xml:space="preserve"> </w:t>
      </w:r>
      <w:r w:rsidRPr="00765B88">
        <w:rPr>
          <w:rStyle w:val="hps"/>
          <w:b/>
          <w:bCs/>
          <w:i/>
          <w:iCs/>
          <w:lang w:val="sk-SK"/>
        </w:rPr>
        <w:t>pre</w:t>
      </w:r>
      <w:r w:rsidRPr="00765B88">
        <w:rPr>
          <w:rStyle w:val="longtext"/>
          <w:b/>
          <w:bCs/>
          <w:i/>
          <w:iCs/>
          <w:lang w:val="sk-SK"/>
        </w:rPr>
        <w:t xml:space="preserve"> </w:t>
      </w:r>
      <w:r w:rsidRPr="00765B88">
        <w:rPr>
          <w:rStyle w:val="hps"/>
          <w:b/>
          <w:bCs/>
          <w:i/>
          <w:iCs/>
          <w:lang w:val="sk-SK"/>
        </w:rPr>
        <w:t>užívateľov:</w:t>
      </w:r>
    </w:p>
    <w:p w14:paraId="3E537539" w14:textId="77777777" w:rsidR="0005510E" w:rsidRDefault="0005510E" w:rsidP="0005510E">
      <w:pPr>
        <w:rPr>
          <w:rStyle w:val="hps"/>
          <w:sz w:val="22"/>
          <w:szCs w:val="22"/>
          <w:lang w:val="sk-SK"/>
        </w:rPr>
      </w:pPr>
      <w:r w:rsidRPr="00997C15">
        <w:rPr>
          <w:rStyle w:val="hps"/>
          <w:sz w:val="22"/>
          <w:szCs w:val="22"/>
          <w:lang w:val="sk-SK"/>
        </w:rPr>
        <w:t>Je nutné dodržiavať</w:t>
      </w:r>
      <w:r w:rsidRPr="00997C15">
        <w:rPr>
          <w:sz w:val="22"/>
          <w:szCs w:val="22"/>
          <w:lang w:val="sk-SK"/>
        </w:rPr>
        <w:t xml:space="preserve"> </w:t>
      </w:r>
      <w:r w:rsidRPr="00997C15">
        <w:rPr>
          <w:rStyle w:val="hps"/>
          <w:sz w:val="22"/>
          <w:szCs w:val="22"/>
          <w:lang w:val="sk-SK"/>
        </w:rPr>
        <w:t>všeobecné opatrenia</w:t>
      </w:r>
      <w:r w:rsidRPr="00997C15">
        <w:rPr>
          <w:sz w:val="22"/>
          <w:szCs w:val="22"/>
          <w:lang w:val="sk-SK"/>
        </w:rPr>
        <w:t xml:space="preserve"> </w:t>
      </w:r>
      <w:r w:rsidRPr="00997C15">
        <w:rPr>
          <w:rStyle w:val="hps"/>
          <w:sz w:val="22"/>
          <w:szCs w:val="22"/>
          <w:lang w:val="sk-SK"/>
        </w:rPr>
        <w:t>pre bezpečnú</w:t>
      </w:r>
      <w:r w:rsidRPr="00997C15">
        <w:rPr>
          <w:sz w:val="22"/>
          <w:szCs w:val="22"/>
          <w:lang w:val="sk-SK"/>
        </w:rPr>
        <w:t xml:space="preserve"> </w:t>
      </w:r>
      <w:r w:rsidRPr="00997C15">
        <w:rPr>
          <w:rStyle w:val="hps"/>
          <w:sz w:val="22"/>
          <w:szCs w:val="22"/>
          <w:lang w:val="sk-SK"/>
        </w:rPr>
        <w:t>prepravu</w:t>
      </w:r>
      <w:r>
        <w:rPr>
          <w:rStyle w:val="hps"/>
          <w:sz w:val="22"/>
          <w:szCs w:val="22"/>
          <w:lang w:val="sk-SK"/>
        </w:rPr>
        <w:t>, ak</w:t>
      </w:r>
      <w:r w:rsidRPr="00997C15">
        <w:rPr>
          <w:sz w:val="22"/>
          <w:szCs w:val="22"/>
          <w:lang w:val="sk-SK"/>
        </w:rPr>
        <w:t xml:space="preserve"> </w:t>
      </w:r>
      <w:r w:rsidRPr="00997C15">
        <w:rPr>
          <w:rStyle w:val="hps"/>
          <w:sz w:val="22"/>
          <w:szCs w:val="22"/>
          <w:lang w:val="sk-SK"/>
        </w:rPr>
        <w:t>nie je uvedené</w:t>
      </w:r>
      <w:r w:rsidRPr="00997C15">
        <w:rPr>
          <w:sz w:val="22"/>
          <w:szCs w:val="22"/>
          <w:lang w:val="sk-SK"/>
        </w:rPr>
        <w:t xml:space="preserve"> </w:t>
      </w:r>
      <w:r w:rsidRPr="00997C15">
        <w:rPr>
          <w:rStyle w:val="hps"/>
          <w:sz w:val="22"/>
          <w:szCs w:val="22"/>
          <w:lang w:val="sk-SK"/>
        </w:rPr>
        <w:t>inak</w:t>
      </w:r>
      <w:r w:rsidRPr="00997C15">
        <w:rPr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 xml:space="preserve"> </w:t>
      </w:r>
    </w:p>
    <w:p w14:paraId="22C4DE81" w14:textId="77777777" w:rsidR="0005510E" w:rsidRDefault="0005510E" w:rsidP="0005510E">
      <w:pPr>
        <w:rPr>
          <w:sz w:val="22"/>
          <w:szCs w:val="22"/>
          <w:lang w:val="sk-SK"/>
        </w:rPr>
      </w:pPr>
      <w:r w:rsidRPr="00765B88">
        <w:rPr>
          <w:b/>
          <w:bCs/>
          <w:i/>
          <w:iCs/>
          <w:lang w:val="sk-SK"/>
        </w:rPr>
        <w:t xml:space="preserve">14.4 </w:t>
      </w:r>
      <w:r w:rsidRPr="00765B88">
        <w:rPr>
          <w:rStyle w:val="hps"/>
          <w:b/>
          <w:bCs/>
          <w:i/>
          <w:iCs/>
          <w:lang w:val="sk-SK"/>
        </w:rPr>
        <w:t>Ďalšie</w:t>
      </w:r>
      <w:r w:rsidRPr="00765B88">
        <w:rPr>
          <w:rStyle w:val="longtext"/>
          <w:b/>
          <w:bCs/>
          <w:i/>
          <w:iCs/>
          <w:lang w:val="sk-SK"/>
        </w:rPr>
        <w:t xml:space="preserve"> </w:t>
      </w:r>
      <w:r w:rsidRPr="00765B88">
        <w:rPr>
          <w:rStyle w:val="hps"/>
          <w:b/>
          <w:bCs/>
          <w:i/>
          <w:iCs/>
          <w:lang w:val="sk-SK"/>
        </w:rPr>
        <w:t>informácie</w:t>
      </w:r>
      <w:r w:rsidRPr="00765B88">
        <w:rPr>
          <w:rStyle w:val="longtext"/>
          <w:b/>
          <w:bCs/>
          <w:i/>
          <w:iCs/>
          <w:lang w:val="sk-SK"/>
        </w:rPr>
        <w:t>:</w:t>
      </w:r>
      <w:r w:rsidRPr="00765B88">
        <w:rPr>
          <w:i/>
          <w:iCs/>
          <w:lang w:val="sk-SK"/>
        </w:rPr>
        <w:br/>
      </w:r>
      <w:r w:rsidRPr="00DD7555">
        <w:rPr>
          <w:b/>
          <w:bCs/>
          <w:sz w:val="22"/>
          <w:szCs w:val="22"/>
          <w:lang w:val="sk-SK"/>
        </w:rPr>
        <w:t>Hromadná preprava  podľa prílohy II dohovoru MARPOL 73/78 a predpisu IBC</w:t>
      </w:r>
      <w:r>
        <w:rPr>
          <w:sz w:val="22"/>
          <w:szCs w:val="22"/>
          <w:lang w:val="sk-SK"/>
        </w:rPr>
        <w:t>:</w:t>
      </w:r>
      <w:r w:rsidRPr="00765B88">
        <w:rPr>
          <w:sz w:val="22"/>
          <w:szCs w:val="22"/>
          <w:lang w:val="sk-SK"/>
        </w:rPr>
        <w:t xml:space="preserve"> </w:t>
      </w:r>
    </w:p>
    <w:p w14:paraId="7598C9AF" w14:textId="77777777" w:rsidR="00E2751B" w:rsidRDefault="0005510E" w:rsidP="0005510E">
      <w:pPr>
        <w:jc w:val="both"/>
        <w:rPr>
          <w:color w:val="000000"/>
        </w:rPr>
      </w:pPr>
      <w:r w:rsidRPr="00997C15">
        <w:rPr>
          <w:rStyle w:val="hps"/>
          <w:sz w:val="22"/>
          <w:szCs w:val="22"/>
          <w:lang w:val="sk-SK"/>
        </w:rPr>
        <w:t>Nie je</w:t>
      </w:r>
      <w:r w:rsidRPr="00997C15">
        <w:rPr>
          <w:sz w:val="22"/>
          <w:szCs w:val="22"/>
          <w:lang w:val="sk-SK"/>
        </w:rPr>
        <w:t xml:space="preserve"> </w:t>
      </w:r>
      <w:r w:rsidRPr="00997C15">
        <w:rPr>
          <w:rStyle w:val="hps"/>
          <w:sz w:val="22"/>
          <w:szCs w:val="22"/>
          <w:lang w:val="sk-SK"/>
        </w:rPr>
        <w:t>nebezpečn</w:t>
      </w:r>
      <w:r>
        <w:rPr>
          <w:rStyle w:val="hps"/>
          <w:sz w:val="22"/>
          <w:szCs w:val="22"/>
          <w:lang w:val="sk-SK"/>
        </w:rPr>
        <w:t>á</w:t>
      </w:r>
      <w:r w:rsidRPr="00997C15">
        <w:rPr>
          <w:sz w:val="22"/>
          <w:szCs w:val="22"/>
          <w:lang w:val="sk-SK"/>
        </w:rPr>
        <w:t xml:space="preserve"> </w:t>
      </w:r>
      <w:r w:rsidRPr="00997C15">
        <w:rPr>
          <w:rStyle w:val="hps"/>
          <w:sz w:val="22"/>
          <w:szCs w:val="22"/>
          <w:lang w:val="sk-SK"/>
        </w:rPr>
        <w:t>podľa</w:t>
      </w:r>
      <w:r w:rsidRPr="00997C15">
        <w:rPr>
          <w:sz w:val="22"/>
          <w:szCs w:val="22"/>
          <w:lang w:val="sk-SK"/>
        </w:rPr>
        <w:t xml:space="preserve"> </w:t>
      </w:r>
      <w:r w:rsidRPr="00997C15">
        <w:rPr>
          <w:rStyle w:val="hps"/>
          <w:sz w:val="22"/>
          <w:szCs w:val="22"/>
          <w:lang w:val="sk-SK"/>
        </w:rPr>
        <w:t>vyššie uvedených predpisov</w:t>
      </w:r>
      <w:r w:rsidRPr="00997C15">
        <w:rPr>
          <w:sz w:val="22"/>
          <w:szCs w:val="22"/>
          <w:lang w:val="sk-SK"/>
        </w:rPr>
        <w:t>.</w:t>
      </w:r>
    </w:p>
    <w:p w14:paraId="017E4214" w14:textId="77777777" w:rsidR="00E2751B" w:rsidRPr="0005510E" w:rsidRDefault="00A2540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E2751B" w:rsidRPr="0005510E">
        <w:rPr>
          <w:sz w:val="22"/>
          <w:szCs w:val="22"/>
        </w:rPr>
        <w:t xml:space="preserve"> </w:t>
      </w:r>
    </w:p>
    <w:p w14:paraId="63B9A459" w14:textId="77777777" w:rsidR="00875F9B" w:rsidRPr="003E5FED" w:rsidRDefault="00875F9B" w:rsidP="00875F9B">
      <w:pPr>
        <w:pStyle w:val="CM4"/>
        <w:spacing w:before="60" w:after="60"/>
        <w:rPr>
          <w:rFonts w:ascii="Times New Roman" w:hAnsi="Times New Roman"/>
          <w:b/>
          <w:caps/>
          <w:color w:val="000000"/>
        </w:rPr>
      </w:pPr>
      <w:r w:rsidRPr="003E5FED">
        <w:rPr>
          <w:rFonts w:ascii="Times New Roman" w:hAnsi="Times New Roman"/>
          <w:b/>
          <w:caps/>
          <w:color w:val="000000"/>
        </w:rPr>
        <w:t xml:space="preserve">ODDIEL 15: Regulačné informácie </w:t>
      </w:r>
    </w:p>
    <w:p w14:paraId="63E2D52E" w14:textId="77777777" w:rsidR="00875F9B" w:rsidRDefault="00875F9B" w:rsidP="00875F9B">
      <w:pPr>
        <w:autoSpaceDE w:val="0"/>
        <w:autoSpaceDN w:val="0"/>
        <w:adjustRightInd w:val="0"/>
        <w:spacing w:before="60" w:after="60"/>
        <w:rPr>
          <w:b/>
          <w:i/>
          <w:color w:val="000000"/>
          <w:lang w:val="sk-SK" w:eastAsia="sk-SK"/>
        </w:rPr>
      </w:pPr>
      <w:r w:rsidRPr="003E5FED">
        <w:rPr>
          <w:b/>
          <w:i/>
          <w:color w:val="000000"/>
          <w:lang w:val="sk-SK" w:eastAsia="sk-SK"/>
        </w:rPr>
        <w:t xml:space="preserve">15.1. Nariadenia/právne predpisy špecifické pre látku alebo zmes v oblasti bezpečnosti, zdravia a životného prostredia </w:t>
      </w:r>
    </w:p>
    <w:p w14:paraId="10192BC4" w14:textId="77777777" w:rsidR="0005510E" w:rsidRDefault="0005510E" w:rsidP="0005510E">
      <w:pPr>
        <w:rPr>
          <w:sz w:val="22"/>
          <w:szCs w:val="22"/>
          <w:lang w:val="sk-SK"/>
        </w:rPr>
      </w:pPr>
      <w:r w:rsidRPr="00AC0879">
        <w:rPr>
          <w:sz w:val="22"/>
          <w:szCs w:val="22"/>
          <w:lang w:val="sk-SK"/>
        </w:rPr>
        <w:t xml:space="preserve">Zákon č. 67/2010 Z.z. </w:t>
      </w:r>
      <w:r w:rsidRPr="00AC0879">
        <w:rPr>
          <w:color w:val="231F20"/>
          <w:sz w:val="22"/>
          <w:szCs w:val="22"/>
          <w:lang w:val="sk-SK" w:eastAsia="sk-SK"/>
        </w:rPr>
        <w:t>o podmienkach uvedenia chemických látok a chemických zmesí na</w:t>
      </w:r>
      <w:r>
        <w:rPr>
          <w:color w:val="231F20"/>
          <w:sz w:val="22"/>
          <w:szCs w:val="22"/>
          <w:lang w:val="sk-SK" w:eastAsia="sk-SK"/>
        </w:rPr>
        <w:t xml:space="preserve"> </w:t>
      </w:r>
      <w:r w:rsidRPr="00AC0879">
        <w:rPr>
          <w:color w:val="231F20"/>
          <w:sz w:val="22"/>
          <w:szCs w:val="22"/>
          <w:lang w:val="sk-SK" w:eastAsia="sk-SK"/>
        </w:rPr>
        <w:t>trh a</w:t>
      </w:r>
      <w:r>
        <w:rPr>
          <w:color w:val="231F20"/>
          <w:sz w:val="22"/>
          <w:szCs w:val="22"/>
          <w:lang w:val="sk-SK" w:eastAsia="sk-SK"/>
        </w:rPr>
        <w:t xml:space="preserve">     </w:t>
      </w:r>
      <w:r w:rsidRPr="00AC0879">
        <w:rPr>
          <w:color w:val="231F20"/>
          <w:sz w:val="22"/>
          <w:szCs w:val="22"/>
          <w:lang w:val="sk-SK" w:eastAsia="sk-SK"/>
        </w:rPr>
        <w:t xml:space="preserve"> o zmene a doplnení niektorých zákonov (chemický zákon)</w:t>
      </w:r>
    </w:p>
    <w:p w14:paraId="30B0C0D1" w14:textId="77777777" w:rsidR="0005510E" w:rsidRPr="00AC0879" w:rsidRDefault="0005510E" w:rsidP="0005510E">
      <w:pPr>
        <w:rPr>
          <w:sz w:val="22"/>
          <w:szCs w:val="22"/>
          <w:lang w:val="sk-SK" w:eastAsia="sk-SK"/>
        </w:rPr>
      </w:pPr>
      <w:r w:rsidRPr="00AC0879">
        <w:rPr>
          <w:sz w:val="22"/>
          <w:szCs w:val="22"/>
          <w:lang w:val="sk-SK" w:eastAsia="sk-SK"/>
        </w:rPr>
        <w:t xml:space="preserve">Zákon č. </w:t>
      </w:r>
      <w:r w:rsidR="00C62716">
        <w:rPr>
          <w:sz w:val="22"/>
          <w:szCs w:val="22"/>
          <w:lang w:val="sk-SK" w:eastAsia="sk-SK"/>
        </w:rPr>
        <w:t>79</w:t>
      </w:r>
      <w:r w:rsidRPr="00AC0879">
        <w:rPr>
          <w:sz w:val="22"/>
          <w:szCs w:val="22"/>
          <w:lang w:val="sk-SK" w:eastAsia="sk-SK"/>
        </w:rPr>
        <w:t>/20</w:t>
      </w:r>
      <w:r w:rsidR="00C62716">
        <w:rPr>
          <w:sz w:val="22"/>
          <w:szCs w:val="22"/>
          <w:lang w:val="sk-SK" w:eastAsia="sk-SK"/>
        </w:rPr>
        <w:t>15</w:t>
      </w:r>
      <w:r w:rsidRPr="00AC0879">
        <w:rPr>
          <w:sz w:val="22"/>
          <w:szCs w:val="22"/>
          <w:lang w:val="sk-SK" w:eastAsia="sk-SK"/>
        </w:rPr>
        <w:t xml:space="preserve"> Z. z. o odpadoch a o zmene a doplnení niektorých zákonov </w:t>
      </w:r>
    </w:p>
    <w:p w14:paraId="07E1D7C3" w14:textId="77777777" w:rsidR="0005510E" w:rsidRPr="00AC0879" w:rsidRDefault="0005510E" w:rsidP="0005510E">
      <w:pPr>
        <w:autoSpaceDE w:val="0"/>
        <w:autoSpaceDN w:val="0"/>
        <w:adjustRightInd w:val="0"/>
        <w:rPr>
          <w:sz w:val="22"/>
          <w:szCs w:val="22"/>
          <w:lang w:val="sk-SK" w:eastAsia="sk-SK"/>
        </w:rPr>
      </w:pPr>
      <w:r w:rsidRPr="00AC0879">
        <w:rPr>
          <w:sz w:val="22"/>
          <w:szCs w:val="22"/>
          <w:lang w:val="sk-SK" w:eastAsia="sk-SK"/>
        </w:rPr>
        <w:t>Vyhláška Ministerstva životného prostredia SR č. 284/2001 Z.z., ktorou sa ustanovuje</w:t>
      </w:r>
      <w:r>
        <w:rPr>
          <w:sz w:val="22"/>
          <w:szCs w:val="22"/>
          <w:lang w:val="sk-SK" w:eastAsia="sk-SK"/>
        </w:rPr>
        <w:t xml:space="preserve"> </w:t>
      </w:r>
      <w:r w:rsidRPr="00AC0879">
        <w:rPr>
          <w:sz w:val="22"/>
          <w:szCs w:val="22"/>
          <w:lang w:val="sk-SK" w:eastAsia="sk-SK"/>
        </w:rPr>
        <w:t>Katalóg</w:t>
      </w:r>
      <w:r>
        <w:rPr>
          <w:sz w:val="22"/>
          <w:szCs w:val="22"/>
          <w:lang w:val="sk-SK" w:eastAsia="sk-SK"/>
        </w:rPr>
        <w:t xml:space="preserve"> </w:t>
      </w:r>
      <w:r w:rsidRPr="00AC0879">
        <w:rPr>
          <w:sz w:val="22"/>
          <w:szCs w:val="22"/>
          <w:lang w:val="sk-SK" w:eastAsia="sk-SK"/>
        </w:rPr>
        <w:t>odpadov v znení vyhlášok MžP SR č. 409/2002 Z.z. a č. 129/2006 Z.z.</w:t>
      </w:r>
    </w:p>
    <w:p w14:paraId="7E1F1267" w14:textId="77777777" w:rsidR="0005510E" w:rsidRPr="00AC0879" w:rsidRDefault="0005510E" w:rsidP="0005510E">
      <w:pPr>
        <w:autoSpaceDE w:val="0"/>
        <w:autoSpaceDN w:val="0"/>
        <w:adjustRightInd w:val="0"/>
        <w:rPr>
          <w:sz w:val="22"/>
          <w:szCs w:val="22"/>
          <w:lang w:val="sk-SK" w:eastAsia="sk-SK"/>
        </w:rPr>
      </w:pPr>
      <w:r w:rsidRPr="00AC0879">
        <w:rPr>
          <w:sz w:val="22"/>
          <w:szCs w:val="22"/>
          <w:lang w:val="sk-SK" w:eastAsia="sk-SK"/>
        </w:rPr>
        <w:t>Zákon č. 124/2006 Z. z. o bezpečnosti a ochrane zdravia pri práci a o zmene a doplnení niektorých zákonov v znení zákona č. 309/2007 Z.z.</w:t>
      </w:r>
    </w:p>
    <w:p w14:paraId="0911ECF6" w14:textId="77777777" w:rsidR="0005510E" w:rsidRDefault="0005510E" w:rsidP="0005510E">
      <w:pPr>
        <w:autoSpaceDE w:val="0"/>
        <w:autoSpaceDN w:val="0"/>
        <w:adjustRightInd w:val="0"/>
        <w:rPr>
          <w:sz w:val="22"/>
          <w:szCs w:val="22"/>
          <w:lang w:val="sk-SK" w:eastAsia="sk-SK"/>
        </w:rPr>
      </w:pPr>
      <w:r w:rsidRPr="00AC0879">
        <w:rPr>
          <w:sz w:val="22"/>
          <w:szCs w:val="22"/>
          <w:lang w:val="sk-SK"/>
        </w:rPr>
        <w:t xml:space="preserve">Nariadenie vlády SR č. č.355/2006 Z.z., v znení </w:t>
      </w:r>
      <w:r>
        <w:rPr>
          <w:sz w:val="22"/>
          <w:szCs w:val="22"/>
          <w:lang w:val="sk-SK"/>
        </w:rPr>
        <w:t xml:space="preserve">NV SR č. </w:t>
      </w:r>
      <w:r w:rsidRPr="00AC0879">
        <w:rPr>
          <w:sz w:val="22"/>
          <w:szCs w:val="22"/>
          <w:lang w:val="sk-SK"/>
        </w:rPr>
        <w:t>300/2007 Z.z.</w:t>
      </w:r>
      <w:r w:rsidR="00C62716">
        <w:rPr>
          <w:sz w:val="22"/>
          <w:szCs w:val="22"/>
          <w:lang w:val="sk-SK"/>
        </w:rPr>
        <w:t xml:space="preserve">, </w:t>
      </w:r>
      <w:r>
        <w:rPr>
          <w:sz w:val="22"/>
          <w:szCs w:val="22"/>
          <w:lang w:val="sk-SK"/>
        </w:rPr>
        <w:t xml:space="preserve">NV SR č. 471/2011 </w:t>
      </w:r>
      <w:r w:rsidRPr="00AC0879">
        <w:rPr>
          <w:sz w:val="22"/>
          <w:szCs w:val="22"/>
          <w:lang w:val="sk-SK"/>
        </w:rPr>
        <w:t>Z.z.</w:t>
      </w:r>
      <w:r w:rsidR="00C62716">
        <w:rPr>
          <w:sz w:val="22"/>
          <w:szCs w:val="22"/>
          <w:lang w:val="sk-SK"/>
        </w:rPr>
        <w:t xml:space="preserve"> </w:t>
      </w:r>
      <w:r w:rsidR="00C62716">
        <w:rPr>
          <w:bCs/>
          <w:sz w:val="22"/>
          <w:szCs w:val="22"/>
          <w:lang w:val="sk-SK"/>
        </w:rPr>
        <w:t>a NV SR č. 82/2015</w:t>
      </w:r>
      <w:r w:rsidRPr="00AC0879">
        <w:rPr>
          <w:sz w:val="22"/>
          <w:szCs w:val="22"/>
          <w:lang w:val="sk-SK"/>
        </w:rPr>
        <w:t xml:space="preserve"> o </w:t>
      </w:r>
      <w:r w:rsidRPr="00AC0879">
        <w:rPr>
          <w:sz w:val="22"/>
          <w:szCs w:val="22"/>
          <w:lang w:val="sk-SK" w:eastAsia="sk-SK"/>
        </w:rPr>
        <w:t>ochrane zamestnancov pred rizikami súvisiacimi s expozíciou chemickým faktorom pri práci</w:t>
      </w:r>
    </w:p>
    <w:p w14:paraId="0FBC5071" w14:textId="77777777" w:rsidR="0005510E" w:rsidRDefault="0005510E" w:rsidP="0005510E">
      <w:pPr>
        <w:autoSpaceDE w:val="0"/>
        <w:autoSpaceDN w:val="0"/>
        <w:adjustRightInd w:val="0"/>
        <w:rPr>
          <w:rStyle w:val="hps"/>
          <w:sz w:val="22"/>
          <w:szCs w:val="22"/>
          <w:lang w:val="sk-SK"/>
        </w:rPr>
      </w:pPr>
      <w:r>
        <w:rPr>
          <w:rStyle w:val="hps"/>
          <w:sz w:val="22"/>
          <w:szCs w:val="22"/>
          <w:lang w:val="sk-SK"/>
        </w:rPr>
        <w:t>Smernica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67/548/EHS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klasifikácie, </w:t>
      </w:r>
      <w:r w:rsidRPr="00FE31FE">
        <w:rPr>
          <w:rStyle w:val="hps"/>
          <w:sz w:val="22"/>
          <w:szCs w:val="22"/>
          <w:lang w:val="sk-SK"/>
        </w:rPr>
        <w:t>balenia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a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označovania nebezpečných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látok</w:t>
      </w:r>
      <w:r w:rsidRPr="00FE31FE">
        <w:rPr>
          <w:sz w:val="22"/>
          <w:szCs w:val="22"/>
          <w:lang w:val="sk-SK"/>
        </w:rPr>
        <w:t xml:space="preserve">) </w:t>
      </w:r>
      <w:r w:rsidRPr="00FE31FE">
        <w:rPr>
          <w:sz w:val="22"/>
          <w:szCs w:val="22"/>
          <w:lang w:val="sk-SK"/>
        </w:rPr>
        <w:br/>
      </w:r>
      <w:r>
        <w:rPr>
          <w:rStyle w:val="hps"/>
          <w:sz w:val="22"/>
          <w:szCs w:val="22"/>
          <w:lang w:val="sk-SK"/>
        </w:rPr>
        <w:t>Smernica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99/45/ES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klasifikácie, </w:t>
      </w:r>
      <w:r w:rsidRPr="00FE31FE">
        <w:rPr>
          <w:rStyle w:val="hps"/>
          <w:sz w:val="22"/>
          <w:szCs w:val="22"/>
          <w:lang w:val="sk-SK"/>
        </w:rPr>
        <w:t>balenia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a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označovania nebezpečných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prípravkov</w:t>
      </w:r>
      <w:r w:rsidRPr="00FE31FE">
        <w:rPr>
          <w:sz w:val="22"/>
          <w:szCs w:val="22"/>
          <w:lang w:val="sk-SK"/>
        </w:rPr>
        <w:t xml:space="preserve">) </w:t>
      </w:r>
      <w:r w:rsidRPr="00FE31FE">
        <w:rPr>
          <w:sz w:val="22"/>
          <w:szCs w:val="22"/>
          <w:lang w:val="sk-SK"/>
        </w:rPr>
        <w:br/>
      </w:r>
      <w:r>
        <w:rPr>
          <w:rStyle w:val="hps"/>
          <w:sz w:val="22"/>
          <w:szCs w:val="22"/>
          <w:lang w:val="sk-SK"/>
        </w:rPr>
        <w:t>Smernica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98/24/ES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>rizik</w:t>
      </w:r>
      <w:r>
        <w:rPr>
          <w:sz w:val="22"/>
          <w:szCs w:val="22"/>
          <w:lang w:val="sk-SK"/>
        </w:rPr>
        <w:t>á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súvisiac</w:t>
      </w:r>
      <w:r>
        <w:rPr>
          <w:rStyle w:val="hps"/>
          <w:sz w:val="22"/>
          <w:szCs w:val="22"/>
          <w:lang w:val="sk-SK"/>
        </w:rPr>
        <w:t>e</w:t>
      </w:r>
      <w:r w:rsidRPr="00FE31FE">
        <w:rPr>
          <w:rStyle w:val="hps"/>
          <w:sz w:val="22"/>
          <w:szCs w:val="22"/>
          <w:lang w:val="sk-SK"/>
        </w:rPr>
        <w:t xml:space="preserve"> s chemickými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faktormi pri práci</w:t>
      </w:r>
      <w:r w:rsidRPr="00FE31FE">
        <w:rPr>
          <w:sz w:val="22"/>
          <w:szCs w:val="22"/>
          <w:lang w:val="sk-SK"/>
        </w:rPr>
        <w:t xml:space="preserve">) </w:t>
      </w:r>
      <w:r w:rsidRPr="00FE31FE">
        <w:rPr>
          <w:sz w:val="22"/>
          <w:szCs w:val="22"/>
          <w:lang w:val="sk-SK"/>
        </w:rPr>
        <w:br/>
      </w:r>
      <w:r>
        <w:rPr>
          <w:rStyle w:val="hps"/>
          <w:sz w:val="22"/>
          <w:szCs w:val="22"/>
          <w:lang w:val="sk-SK"/>
        </w:rPr>
        <w:t>Smernica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2000/39/ES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limity expozície </w:t>
      </w:r>
      <w:r w:rsidRPr="00FE31FE">
        <w:rPr>
          <w:rStyle w:val="hps"/>
          <w:sz w:val="22"/>
          <w:szCs w:val="22"/>
          <w:lang w:val="sk-SK"/>
        </w:rPr>
        <w:t>na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pracovisku</w:t>
      </w:r>
      <w:r w:rsidRPr="00FE31FE">
        <w:rPr>
          <w:sz w:val="22"/>
          <w:szCs w:val="22"/>
          <w:lang w:val="sk-SK"/>
        </w:rPr>
        <w:t xml:space="preserve">) </w:t>
      </w:r>
      <w:r w:rsidRPr="00FE31FE">
        <w:rPr>
          <w:sz w:val="22"/>
          <w:szCs w:val="22"/>
          <w:lang w:val="sk-SK"/>
        </w:rPr>
        <w:br/>
      </w:r>
      <w:r>
        <w:rPr>
          <w:rStyle w:val="hps"/>
          <w:sz w:val="22"/>
          <w:szCs w:val="22"/>
          <w:lang w:val="sk-SK"/>
        </w:rPr>
        <w:t>Smernica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2006/8/ES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sz w:val="22"/>
          <w:szCs w:val="22"/>
          <w:lang w:val="sk-SK"/>
        </w:rPr>
        <w:br/>
      </w:r>
      <w:r w:rsidRPr="00FE31FE">
        <w:rPr>
          <w:rStyle w:val="hps"/>
          <w:sz w:val="22"/>
          <w:szCs w:val="22"/>
          <w:lang w:val="sk-SK"/>
        </w:rPr>
        <w:t>Nariadenie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ES) </w:t>
      </w:r>
      <w:r w:rsidRPr="00FE31FE">
        <w:rPr>
          <w:rStyle w:val="hps"/>
          <w:sz w:val="22"/>
          <w:szCs w:val="22"/>
          <w:lang w:val="sk-SK"/>
        </w:rPr>
        <w:t>č</w:t>
      </w:r>
      <w:r w:rsidRPr="00FE31FE">
        <w:rPr>
          <w:sz w:val="22"/>
          <w:szCs w:val="22"/>
          <w:lang w:val="sk-SK"/>
        </w:rPr>
        <w:t xml:space="preserve">. </w:t>
      </w:r>
      <w:r w:rsidRPr="00FE31FE">
        <w:rPr>
          <w:rStyle w:val="hps"/>
          <w:sz w:val="22"/>
          <w:szCs w:val="22"/>
          <w:lang w:val="sk-SK"/>
        </w:rPr>
        <w:t>1907/2006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REACH) </w:t>
      </w:r>
      <w:r w:rsidRPr="00FE31FE">
        <w:rPr>
          <w:sz w:val="22"/>
          <w:szCs w:val="22"/>
          <w:lang w:val="sk-SK"/>
        </w:rPr>
        <w:br/>
      </w:r>
      <w:r w:rsidRPr="00FE31FE">
        <w:rPr>
          <w:rStyle w:val="hps"/>
          <w:sz w:val="22"/>
          <w:szCs w:val="22"/>
          <w:lang w:val="sk-SK"/>
        </w:rPr>
        <w:t>Nariadenie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ES) </w:t>
      </w:r>
      <w:r w:rsidRPr="00FE31FE">
        <w:rPr>
          <w:rStyle w:val="hps"/>
          <w:sz w:val="22"/>
          <w:szCs w:val="22"/>
          <w:lang w:val="sk-SK"/>
        </w:rPr>
        <w:t>č</w:t>
      </w:r>
      <w:r w:rsidRPr="00FE31FE">
        <w:rPr>
          <w:sz w:val="22"/>
          <w:szCs w:val="22"/>
          <w:lang w:val="sk-SK"/>
        </w:rPr>
        <w:t xml:space="preserve">. </w:t>
      </w:r>
      <w:r w:rsidRPr="00FE31FE">
        <w:rPr>
          <w:rStyle w:val="hps"/>
          <w:sz w:val="22"/>
          <w:szCs w:val="22"/>
          <w:lang w:val="sk-SK"/>
        </w:rPr>
        <w:t>1272/2008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CLP) </w:t>
      </w:r>
      <w:r w:rsidRPr="00FE31FE">
        <w:rPr>
          <w:sz w:val="22"/>
          <w:szCs w:val="22"/>
          <w:lang w:val="sk-SK"/>
        </w:rPr>
        <w:br/>
      </w:r>
      <w:r w:rsidRPr="00FE31FE">
        <w:rPr>
          <w:rStyle w:val="hps"/>
          <w:sz w:val="22"/>
          <w:szCs w:val="22"/>
          <w:lang w:val="sk-SK"/>
        </w:rPr>
        <w:t>Nariadenie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ES) </w:t>
      </w:r>
      <w:r w:rsidRPr="00FE31FE">
        <w:rPr>
          <w:rStyle w:val="hps"/>
          <w:sz w:val="22"/>
          <w:szCs w:val="22"/>
          <w:lang w:val="sk-SK"/>
        </w:rPr>
        <w:t>č</w:t>
      </w:r>
      <w:r w:rsidRPr="00FE31FE">
        <w:rPr>
          <w:sz w:val="22"/>
          <w:szCs w:val="22"/>
          <w:lang w:val="sk-SK"/>
        </w:rPr>
        <w:t xml:space="preserve">. </w:t>
      </w:r>
      <w:r w:rsidRPr="00FE31FE">
        <w:rPr>
          <w:rStyle w:val="hps"/>
          <w:sz w:val="22"/>
          <w:szCs w:val="22"/>
          <w:lang w:val="sk-SK"/>
        </w:rPr>
        <w:t>790/2009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ATP </w:t>
      </w:r>
      <w:r w:rsidRPr="00FE31FE">
        <w:rPr>
          <w:rStyle w:val="hps"/>
          <w:sz w:val="22"/>
          <w:szCs w:val="22"/>
          <w:lang w:val="sk-SK"/>
        </w:rPr>
        <w:t>1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CLP</w:t>
      </w:r>
      <w:r w:rsidRPr="00FE31FE">
        <w:rPr>
          <w:sz w:val="22"/>
          <w:szCs w:val="22"/>
          <w:lang w:val="sk-SK"/>
        </w:rPr>
        <w:t xml:space="preserve">) </w:t>
      </w:r>
      <w:r w:rsidRPr="00FE31FE">
        <w:rPr>
          <w:rStyle w:val="hps"/>
          <w:sz w:val="22"/>
          <w:szCs w:val="22"/>
          <w:lang w:val="sk-SK"/>
        </w:rPr>
        <w:t>a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EÚ) </w:t>
      </w:r>
      <w:r w:rsidRPr="00FE31FE">
        <w:rPr>
          <w:rStyle w:val="hps"/>
          <w:sz w:val="22"/>
          <w:szCs w:val="22"/>
          <w:lang w:val="sk-SK"/>
        </w:rPr>
        <w:t>č</w:t>
      </w:r>
      <w:r w:rsidRPr="00FE31FE">
        <w:rPr>
          <w:sz w:val="22"/>
          <w:szCs w:val="22"/>
          <w:lang w:val="sk-SK"/>
        </w:rPr>
        <w:t xml:space="preserve">. </w:t>
      </w:r>
      <w:r w:rsidRPr="00FE31FE">
        <w:rPr>
          <w:rStyle w:val="hps"/>
          <w:sz w:val="22"/>
          <w:szCs w:val="22"/>
          <w:lang w:val="sk-SK"/>
        </w:rPr>
        <w:t>758/2013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sz w:val="22"/>
          <w:szCs w:val="22"/>
          <w:lang w:val="sk-SK"/>
        </w:rPr>
        <w:br/>
      </w:r>
      <w:r w:rsidRPr="00FE31FE">
        <w:rPr>
          <w:rStyle w:val="hps"/>
          <w:sz w:val="22"/>
          <w:szCs w:val="22"/>
          <w:lang w:val="sk-SK"/>
        </w:rPr>
        <w:t>Nariadenie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Rady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EÚ) </w:t>
      </w:r>
      <w:r w:rsidRPr="00FE31FE">
        <w:rPr>
          <w:rStyle w:val="hps"/>
          <w:sz w:val="22"/>
          <w:szCs w:val="22"/>
          <w:lang w:val="sk-SK"/>
        </w:rPr>
        <w:t>č</w:t>
      </w:r>
      <w:r w:rsidRPr="00FE31FE">
        <w:rPr>
          <w:sz w:val="22"/>
          <w:szCs w:val="22"/>
          <w:lang w:val="sk-SK"/>
        </w:rPr>
        <w:t xml:space="preserve">. </w:t>
      </w:r>
      <w:r w:rsidRPr="00FE31FE">
        <w:rPr>
          <w:rStyle w:val="hps"/>
          <w:sz w:val="22"/>
          <w:szCs w:val="22"/>
          <w:lang w:val="sk-SK"/>
        </w:rPr>
        <w:t>453/2010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príloha </w:t>
      </w:r>
      <w:r w:rsidRPr="00FE31FE">
        <w:rPr>
          <w:rStyle w:val="hps"/>
          <w:sz w:val="22"/>
          <w:szCs w:val="22"/>
          <w:lang w:val="sk-SK"/>
        </w:rPr>
        <w:t>I)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sz w:val="22"/>
          <w:szCs w:val="22"/>
          <w:lang w:val="sk-SK"/>
        </w:rPr>
        <w:br/>
      </w:r>
      <w:r w:rsidRPr="00FE31FE">
        <w:rPr>
          <w:rStyle w:val="hps"/>
          <w:sz w:val="22"/>
          <w:szCs w:val="22"/>
          <w:lang w:val="sk-SK"/>
        </w:rPr>
        <w:t>Nariadenie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Rady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EÚ) </w:t>
      </w:r>
      <w:r w:rsidRPr="00FE31FE">
        <w:rPr>
          <w:rStyle w:val="hps"/>
          <w:sz w:val="22"/>
          <w:szCs w:val="22"/>
          <w:lang w:val="sk-SK"/>
        </w:rPr>
        <w:t>č</w:t>
      </w:r>
      <w:r w:rsidRPr="00FE31FE">
        <w:rPr>
          <w:sz w:val="22"/>
          <w:szCs w:val="22"/>
          <w:lang w:val="sk-SK"/>
        </w:rPr>
        <w:t xml:space="preserve">. </w:t>
      </w:r>
      <w:r w:rsidRPr="00FE31FE">
        <w:rPr>
          <w:rStyle w:val="hps"/>
          <w:sz w:val="22"/>
          <w:szCs w:val="22"/>
          <w:lang w:val="sk-SK"/>
        </w:rPr>
        <w:t>286/2011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ATP </w:t>
      </w:r>
      <w:r w:rsidRPr="00FE31FE">
        <w:rPr>
          <w:rStyle w:val="hps"/>
          <w:sz w:val="22"/>
          <w:szCs w:val="22"/>
          <w:lang w:val="sk-SK"/>
        </w:rPr>
        <w:t>2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nariadenia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CLP</w:t>
      </w:r>
      <w:r w:rsidRPr="00FE31FE">
        <w:rPr>
          <w:sz w:val="22"/>
          <w:szCs w:val="22"/>
          <w:lang w:val="sk-SK"/>
        </w:rPr>
        <w:t xml:space="preserve">) </w:t>
      </w:r>
      <w:r w:rsidRPr="00FE31FE">
        <w:rPr>
          <w:sz w:val="22"/>
          <w:szCs w:val="22"/>
          <w:lang w:val="sk-SK"/>
        </w:rPr>
        <w:br/>
      </w:r>
      <w:r w:rsidRPr="00FE31FE">
        <w:rPr>
          <w:rStyle w:val="hps"/>
          <w:sz w:val="22"/>
          <w:szCs w:val="22"/>
          <w:lang w:val="sk-SK"/>
        </w:rPr>
        <w:t>Nariadenie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Rady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EÚ) </w:t>
      </w:r>
      <w:r w:rsidRPr="00FE31FE">
        <w:rPr>
          <w:rStyle w:val="hps"/>
          <w:sz w:val="22"/>
          <w:szCs w:val="22"/>
          <w:lang w:val="sk-SK"/>
        </w:rPr>
        <w:t>č</w:t>
      </w:r>
      <w:r w:rsidRPr="00FE31FE">
        <w:rPr>
          <w:sz w:val="22"/>
          <w:szCs w:val="22"/>
          <w:lang w:val="sk-SK"/>
        </w:rPr>
        <w:t xml:space="preserve">. </w:t>
      </w:r>
      <w:r w:rsidRPr="00FE31FE">
        <w:rPr>
          <w:rStyle w:val="hps"/>
          <w:sz w:val="22"/>
          <w:szCs w:val="22"/>
          <w:lang w:val="sk-SK"/>
        </w:rPr>
        <w:t>618/2012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ATP </w:t>
      </w:r>
      <w:r w:rsidRPr="00FE31FE">
        <w:rPr>
          <w:rStyle w:val="hps"/>
          <w:sz w:val="22"/>
          <w:szCs w:val="22"/>
          <w:lang w:val="sk-SK"/>
        </w:rPr>
        <w:t>3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CLP</w:t>
      </w:r>
      <w:r w:rsidRPr="00FE31FE">
        <w:rPr>
          <w:sz w:val="22"/>
          <w:szCs w:val="22"/>
          <w:lang w:val="sk-SK"/>
        </w:rPr>
        <w:t xml:space="preserve">) </w:t>
      </w:r>
      <w:r w:rsidRPr="00FE31FE">
        <w:rPr>
          <w:sz w:val="22"/>
          <w:szCs w:val="22"/>
          <w:lang w:val="sk-SK"/>
        </w:rPr>
        <w:br/>
      </w:r>
      <w:r w:rsidRPr="00FE31FE">
        <w:rPr>
          <w:rStyle w:val="hps"/>
          <w:sz w:val="22"/>
          <w:szCs w:val="22"/>
          <w:lang w:val="sk-SK"/>
        </w:rPr>
        <w:t>Obmedzenia týkajúce sa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produktu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alebo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látok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obsiahnutý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v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súlade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s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prílohou XVII nariadenia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sz w:val="22"/>
          <w:szCs w:val="22"/>
          <w:lang w:val="sk-SK"/>
        </w:rPr>
        <w:br/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ES) </w:t>
      </w:r>
      <w:r w:rsidRPr="00FE31FE">
        <w:rPr>
          <w:rStyle w:val="hps"/>
          <w:sz w:val="22"/>
          <w:szCs w:val="22"/>
          <w:lang w:val="sk-SK"/>
        </w:rPr>
        <w:t>č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1907</w:t>
      </w:r>
      <w:r w:rsidRPr="00FE31FE">
        <w:rPr>
          <w:rStyle w:val="atn"/>
          <w:sz w:val="22"/>
          <w:szCs w:val="22"/>
          <w:lang w:val="sk-SK"/>
        </w:rPr>
        <w:t>/</w:t>
      </w:r>
      <w:r w:rsidRPr="00FE31FE">
        <w:rPr>
          <w:sz w:val="22"/>
          <w:szCs w:val="22"/>
          <w:lang w:val="sk-SK"/>
        </w:rPr>
        <w:t xml:space="preserve">2006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REACH), </w:t>
      </w:r>
      <w:r w:rsidRPr="00FE31FE">
        <w:rPr>
          <w:rStyle w:val="hps"/>
          <w:sz w:val="22"/>
          <w:szCs w:val="22"/>
          <w:lang w:val="sk-SK"/>
        </w:rPr>
        <w:t>v znení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neskorších predpisov</w:t>
      </w:r>
      <w:r w:rsidRPr="00FE31FE">
        <w:rPr>
          <w:sz w:val="22"/>
          <w:szCs w:val="22"/>
          <w:lang w:val="sk-SK"/>
        </w:rPr>
        <w:t xml:space="preserve">: </w:t>
      </w:r>
      <w:r w:rsidRPr="00FE31FE">
        <w:rPr>
          <w:rStyle w:val="hps"/>
          <w:sz w:val="22"/>
          <w:szCs w:val="22"/>
          <w:lang w:val="sk-SK"/>
        </w:rPr>
        <w:t>obmedzeni</w:t>
      </w:r>
      <w:r>
        <w:rPr>
          <w:rStyle w:val="hps"/>
          <w:sz w:val="22"/>
          <w:szCs w:val="22"/>
          <w:lang w:val="sk-SK"/>
        </w:rPr>
        <w:t>e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3</w:t>
      </w:r>
    </w:p>
    <w:p w14:paraId="4666C5EF" w14:textId="77777777" w:rsidR="0005510E" w:rsidRDefault="0005510E" w:rsidP="0005510E">
      <w:pPr>
        <w:autoSpaceDE w:val="0"/>
        <w:autoSpaceDN w:val="0"/>
        <w:adjustRightInd w:val="0"/>
        <w:rPr>
          <w:sz w:val="22"/>
          <w:szCs w:val="22"/>
          <w:lang w:val="sk-SK"/>
        </w:rPr>
      </w:pPr>
      <w:r>
        <w:rPr>
          <w:rStyle w:val="hps"/>
          <w:sz w:val="22"/>
          <w:szCs w:val="22"/>
          <w:lang w:val="sk-SK"/>
        </w:rPr>
        <w:t>Nariadenie EP a Rady (ES) č. 528/2012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sz w:val="22"/>
          <w:szCs w:val="22"/>
          <w:lang w:val="sk-SK"/>
        </w:rPr>
        <w:br/>
      </w:r>
      <w:r w:rsidRPr="00FE31FE">
        <w:rPr>
          <w:rStyle w:val="hps"/>
          <w:sz w:val="22"/>
          <w:szCs w:val="22"/>
          <w:lang w:val="sk-SK"/>
        </w:rPr>
        <w:t>Kde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je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to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vhodné</w:t>
      </w:r>
      <w:r w:rsidRPr="00FE31FE">
        <w:rPr>
          <w:sz w:val="22"/>
          <w:szCs w:val="22"/>
          <w:lang w:val="sk-SK"/>
        </w:rPr>
        <w:t xml:space="preserve">, </w:t>
      </w:r>
      <w:r w:rsidRPr="00FE31FE">
        <w:rPr>
          <w:rStyle w:val="hps"/>
          <w:sz w:val="22"/>
          <w:szCs w:val="22"/>
          <w:lang w:val="sk-SK"/>
        </w:rPr>
        <w:t>postupujte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podľa nasledujúcich predpisov</w:t>
      </w:r>
      <w:r w:rsidRPr="00FE31FE">
        <w:rPr>
          <w:sz w:val="22"/>
          <w:szCs w:val="22"/>
          <w:lang w:val="sk-SK"/>
        </w:rPr>
        <w:t xml:space="preserve">: </w:t>
      </w:r>
      <w:r w:rsidRPr="00FE31FE">
        <w:rPr>
          <w:sz w:val="22"/>
          <w:szCs w:val="22"/>
          <w:lang w:val="sk-SK"/>
        </w:rPr>
        <w:br/>
      </w:r>
      <w:r w:rsidRPr="00FE31FE">
        <w:rPr>
          <w:rStyle w:val="hps"/>
          <w:sz w:val="22"/>
          <w:szCs w:val="22"/>
          <w:lang w:val="sk-SK"/>
        </w:rPr>
        <w:t>Smernice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82/501/EHS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("</w:t>
      </w:r>
      <w:r w:rsidRPr="00FE31FE">
        <w:rPr>
          <w:sz w:val="22"/>
          <w:szCs w:val="22"/>
          <w:lang w:val="sk-SK"/>
        </w:rPr>
        <w:t xml:space="preserve">Činnosti spojené </w:t>
      </w:r>
      <w:r w:rsidRPr="00FE31FE">
        <w:rPr>
          <w:rStyle w:val="hps"/>
          <w:sz w:val="22"/>
          <w:szCs w:val="22"/>
          <w:lang w:val="sk-SK"/>
        </w:rPr>
        <w:t>s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rizikom závažných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havárií</w:t>
      </w:r>
      <w:r w:rsidRPr="00FE31FE">
        <w:rPr>
          <w:sz w:val="22"/>
          <w:szCs w:val="22"/>
          <w:lang w:val="sk-SK"/>
        </w:rPr>
        <w:t xml:space="preserve">") </w:t>
      </w:r>
      <w:r w:rsidRPr="00FE31FE">
        <w:rPr>
          <w:rStyle w:val="hps"/>
          <w:sz w:val="22"/>
          <w:szCs w:val="22"/>
          <w:lang w:val="sk-SK"/>
        </w:rPr>
        <w:t>a</w:t>
      </w:r>
      <w:r>
        <w:rPr>
          <w:sz w:val="22"/>
          <w:szCs w:val="22"/>
          <w:lang w:val="sk-SK"/>
        </w:rPr>
        <w:t> </w:t>
      </w:r>
      <w:r w:rsidRPr="00FE31FE">
        <w:rPr>
          <w:rStyle w:val="hps"/>
          <w:sz w:val="22"/>
          <w:szCs w:val="22"/>
          <w:lang w:val="sk-SK"/>
        </w:rPr>
        <w:t>následné</w:t>
      </w:r>
      <w:r>
        <w:rPr>
          <w:rStyle w:val="hps"/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zmeny</w:t>
      </w:r>
      <w:r w:rsidRPr="00FE31FE">
        <w:rPr>
          <w:sz w:val="22"/>
          <w:szCs w:val="22"/>
          <w:lang w:val="sk-SK"/>
        </w:rPr>
        <w:t xml:space="preserve">. </w:t>
      </w:r>
      <w:r w:rsidRPr="00FE31FE">
        <w:rPr>
          <w:sz w:val="22"/>
          <w:szCs w:val="22"/>
          <w:lang w:val="sk-SK"/>
        </w:rPr>
        <w:br/>
      </w:r>
      <w:r w:rsidRPr="00FE31FE">
        <w:rPr>
          <w:rStyle w:val="hps"/>
          <w:sz w:val="22"/>
          <w:szCs w:val="22"/>
          <w:lang w:val="sk-SK"/>
        </w:rPr>
        <w:t>Nariadenie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ES) </w:t>
      </w:r>
      <w:r w:rsidRPr="00FE31FE">
        <w:rPr>
          <w:rStyle w:val="hps"/>
          <w:sz w:val="22"/>
          <w:szCs w:val="22"/>
          <w:lang w:val="sk-SK"/>
        </w:rPr>
        <w:t>č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648</w:t>
      </w:r>
      <w:r w:rsidRPr="00FE31FE">
        <w:rPr>
          <w:rStyle w:val="atn"/>
          <w:sz w:val="22"/>
          <w:szCs w:val="22"/>
          <w:lang w:val="sk-SK"/>
        </w:rPr>
        <w:t>/</w:t>
      </w:r>
      <w:r w:rsidRPr="00FE31FE">
        <w:rPr>
          <w:sz w:val="22"/>
          <w:szCs w:val="22"/>
          <w:lang w:val="sk-SK"/>
        </w:rPr>
        <w:t xml:space="preserve">2004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detergenty). </w:t>
      </w:r>
      <w:r w:rsidRPr="00FE31FE">
        <w:rPr>
          <w:sz w:val="22"/>
          <w:szCs w:val="22"/>
          <w:lang w:val="sk-SK"/>
        </w:rPr>
        <w:br/>
      </w:r>
      <w:r>
        <w:rPr>
          <w:sz w:val="22"/>
          <w:szCs w:val="22"/>
          <w:lang w:val="sk-SK"/>
        </w:rPr>
        <w:t xml:space="preserve">Smernica </w:t>
      </w:r>
      <w:r w:rsidRPr="00FE31FE">
        <w:rPr>
          <w:rStyle w:val="hps"/>
          <w:sz w:val="22"/>
          <w:szCs w:val="22"/>
          <w:lang w:val="sk-SK"/>
        </w:rPr>
        <w:t>1999/13/ES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atn"/>
          <w:sz w:val="22"/>
          <w:szCs w:val="22"/>
          <w:lang w:val="sk-SK"/>
        </w:rPr>
        <w:t>(</w:t>
      </w:r>
      <w:r w:rsidRPr="00FE31FE">
        <w:rPr>
          <w:sz w:val="22"/>
          <w:szCs w:val="22"/>
          <w:lang w:val="sk-SK"/>
        </w:rPr>
        <w:t xml:space="preserve">smernica </w:t>
      </w:r>
      <w:r w:rsidRPr="00FE31FE">
        <w:rPr>
          <w:rStyle w:val="hps"/>
          <w:sz w:val="22"/>
          <w:szCs w:val="22"/>
          <w:lang w:val="sk-SK"/>
        </w:rPr>
        <w:t>o</w:t>
      </w:r>
      <w:r w:rsidRPr="00FE31FE">
        <w:rPr>
          <w:sz w:val="22"/>
          <w:szCs w:val="22"/>
          <w:lang w:val="sk-SK"/>
        </w:rPr>
        <w:t xml:space="preserve"> </w:t>
      </w:r>
      <w:r w:rsidRPr="00FE31FE">
        <w:rPr>
          <w:rStyle w:val="hps"/>
          <w:sz w:val="22"/>
          <w:szCs w:val="22"/>
          <w:lang w:val="sk-SK"/>
        </w:rPr>
        <w:t>VOC</w:t>
      </w:r>
      <w:r w:rsidRPr="00FE31FE">
        <w:rPr>
          <w:sz w:val="22"/>
          <w:szCs w:val="22"/>
          <w:lang w:val="sk-SK"/>
        </w:rPr>
        <w:t>)</w:t>
      </w:r>
    </w:p>
    <w:p w14:paraId="6FC43538" w14:textId="77777777" w:rsidR="0005510E" w:rsidRDefault="0005510E" w:rsidP="0005510E">
      <w:pPr>
        <w:rPr>
          <w:b/>
          <w:i/>
          <w:iCs/>
          <w:lang w:val="sk-SK"/>
        </w:rPr>
      </w:pPr>
      <w:r w:rsidRPr="00AC0879">
        <w:rPr>
          <w:b/>
          <w:i/>
          <w:iCs/>
          <w:lang w:val="sk-SK"/>
        </w:rPr>
        <w:t xml:space="preserve">15.2 </w:t>
      </w:r>
      <w:r w:rsidRPr="0033789C">
        <w:rPr>
          <w:b/>
          <w:i/>
          <w:lang w:val="sk-SK"/>
        </w:rPr>
        <w:t>Hodnotenie chemickej bezpečnosti</w:t>
      </w:r>
      <w:r w:rsidRPr="0033789C">
        <w:rPr>
          <w:lang w:val="sk-SK"/>
        </w:rPr>
        <w:br/>
      </w:r>
      <w:r w:rsidRPr="0033789C">
        <w:rPr>
          <w:sz w:val="22"/>
          <w:szCs w:val="22"/>
          <w:lang w:val="sk-SK"/>
        </w:rPr>
        <w:t>Hodnotenie chemickej bezpečnosti nie je pre zmes</w:t>
      </w:r>
      <w:r>
        <w:rPr>
          <w:sz w:val="22"/>
          <w:szCs w:val="22"/>
          <w:lang w:val="sk-SK"/>
        </w:rPr>
        <w:t xml:space="preserve"> k dispozícii.</w:t>
      </w:r>
    </w:p>
    <w:p w14:paraId="553A858D" w14:textId="0DB7125B" w:rsidR="00E2751B" w:rsidRDefault="004C7AFD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70DFCA" wp14:editId="7C3B65A3">
                <wp:simplePos x="0" y="0"/>
                <wp:positionH relativeFrom="column">
                  <wp:posOffset>-48895</wp:posOffset>
                </wp:positionH>
                <wp:positionV relativeFrom="paragraph">
                  <wp:posOffset>111760</wp:posOffset>
                </wp:positionV>
                <wp:extent cx="60579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38C40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8pt" to="473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" o:allowincell="f"/>
            </w:pict>
          </mc:Fallback>
        </mc:AlternateContent>
      </w:r>
    </w:p>
    <w:p w14:paraId="412254C1" w14:textId="77777777" w:rsidR="00E2751B" w:rsidRDefault="00875F9B">
      <w:pPr>
        <w:jc w:val="both"/>
        <w:rPr>
          <w:rFonts w:cs="EUAlbertina"/>
          <w:b/>
          <w:caps/>
          <w:color w:val="000000"/>
          <w:sz w:val="24"/>
          <w:szCs w:val="24"/>
          <w:lang w:val="sk-SK"/>
        </w:rPr>
      </w:pPr>
      <w:r w:rsidRPr="003E5FED">
        <w:rPr>
          <w:rFonts w:cs="EUAlbertina"/>
          <w:b/>
          <w:caps/>
          <w:color w:val="000000"/>
          <w:sz w:val="24"/>
          <w:szCs w:val="24"/>
          <w:lang w:val="sk-SK"/>
        </w:rPr>
        <w:t>ODDIEL 16: Iné informácie</w:t>
      </w:r>
    </w:p>
    <w:p w14:paraId="5D1A447B" w14:textId="77777777" w:rsidR="006A4ED8" w:rsidRDefault="006A4ED8" w:rsidP="006A4ED8">
      <w:pPr>
        <w:jc w:val="both"/>
        <w:rPr>
          <w:bCs/>
          <w:sz w:val="22"/>
          <w:szCs w:val="22"/>
          <w:lang w:val="sk-SK"/>
        </w:rPr>
      </w:pPr>
      <w:r>
        <w:rPr>
          <w:bCs/>
          <w:sz w:val="22"/>
          <w:szCs w:val="22"/>
          <w:lang w:val="sk-SK"/>
        </w:rPr>
        <w:t>Zmes bola klasifikovaná podľa Nariadenia EP č. 1272/2008 ako nebezpečná:</w:t>
      </w:r>
    </w:p>
    <w:p w14:paraId="53C210C1" w14:textId="77777777" w:rsidR="00917AC0" w:rsidRPr="005A0BC1" w:rsidRDefault="00637B86" w:rsidP="00637B86">
      <w:pPr>
        <w:rPr>
          <w:sz w:val="22"/>
          <w:szCs w:val="22"/>
          <w:lang w:val="sk-SK"/>
        </w:rPr>
      </w:pPr>
      <w:r>
        <w:rPr>
          <w:color w:val="000000"/>
          <w:sz w:val="22"/>
          <w:szCs w:val="22"/>
          <w:lang w:val="sk-SK"/>
        </w:rPr>
        <w:t>Aquatic Chronic 3, H412  Škodlivý</w:t>
      </w:r>
      <w:r w:rsidRPr="008D326C">
        <w:rPr>
          <w:color w:val="000000"/>
          <w:sz w:val="22"/>
          <w:szCs w:val="22"/>
          <w:lang w:val="sk-SK" w:eastAsia="sk-SK"/>
        </w:rPr>
        <w:t xml:space="preserve"> pre vodné organizmy, s</w:t>
      </w:r>
      <w:r>
        <w:rPr>
          <w:color w:val="000000"/>
          <w:sz w:val="22"/>
          <w:szCs w:val="22"/>
          <w:lang w:val="sk-SK" w:eastAsia="sk-SK"/>
        </w:rPr>
        <w:t> </w:t>
      </w:r>
      <w:r w:rsidRPr="008D326C">
        <w:rPr>
          <w:color w:val="000000"/>
          <w:sz w:val="22"/>
          <w:szCs w:val="22"/>
          <w:lang w:val="sk-SK" w:eastAsia="sk-SK"/>
        </w:rPr>
        <w:t>dlhodobými</w:t>
      </w:r>
      <w:r>
        <w:rPr>
          <w:color w:val="000000"/>
          <w:sz w:val="22"/>
          <w:szCs w:val="22"/>
          <w:lang w:val="sk-SK" w:eastAsia="sk-SK"/>
        </w:rPr>
        <w:t xml:space="preserve"> </w:t>
      </w:r>
      <w:r w:rsidRPr="008D326C">
        <w:rPr>
          <w:color w:val="000000"/>
          <w:sz w:val="22"/>
          <w:szCs w:val="22"/>
          <w:lang w:val="sk-SK" w:eastAsia="sk-SK"/>
        </w:rPr>
        <w:t>účinkami</w:t>
      </w:r>
    </w:p>
    <w:p w14:paraId="57098F6F" w14:textId="77777777" w:rsidR="00F47B3E" w:rsidRPr="00917AC0" w:rsidRDefault="006A4ED8" w:rsidP="00F47B3E">
      <w:pPr>
        <w:rPr>
          <w:b/>
          <w:i/>
          <w:lang w:val="sk-SK"/>
        </w:rPr>
      </w:pPr>
      <w:r w:rsidRPr="00917AC0">
        <w:rPr>
          <w:b/>
          <w:i/>
          <w:lang w:val="sk-SK"/>
        </w:rPr>
        <w:t>16.1 Slovné znenie viet GHS, na ktoré je v kap. 3 uvedený odkaz:</w:t>
      </w:r>
    </w:p>
    <w:p w14:paraId="24D06E91" w14:textId="77777777" w:rsidR="00F47B3E" w:rsidRPr="00992A3D" w:rsidRDefault="00C1138C" w:rsidP="00F47B3E">
      <w:pPr>
        <w:rPr>
          <w:sz w:val="22"/>
          <w:szCs w:val="22"/>
        </w:rPr>
      </w:pPr>
      <w:r w:rsidRPr="00992A3D">
        <w:rPr>
          <w:sz w:val="22"/>
          <w:szCs w:val="22"/>
        </w:rPr>
        <w:t>H302</w:t>
      </w:r>
      <w:r w:rsidR="00F47B3E" w:rsidRPr="00992A3D">
        <w:rPr>
          <w:sz w:val="22"/>
          <w:szCs w:val="22"/>
        </w:rPr>
        <w:t xml:space="preserve"> </w:t>
      </w:r>
      <w:r w:rsidR="00F47B3E" w:rsidRPr="00992A3D">
        <w:rPr>
          <w:sz w:val="22"/>
          <w:szCs w:val="22"/>
        </w:rPr>
        <w:tab/>
        <w:t>Škodlivý po požití</w:t>
      </w:r>
    </w:p>
    <w:p w14:paraId="6B2E70F6" w14:textId="77777777" w:rsidR="00F47B3E" w:rsidRPr="00992A3D" w:rsidRDefault="006A4ED8" w:rsidP="00F47B3E">
      <w:pPr>
        <w:rPr>
          <w:sz w:val="22"/>
          <w:szCs w:val="22"/>
        </w:rPr>
      </w:pPr>
      <w:r w:rsidRPr="00992A3D">
        <w:rPr>
          <w:sz w:val="22"/>
          <w:szCs w:val="22"/>
        </w:rPr>
        <w:t>H332</w:t>
      </w:r>
      <w:r w:rsidR="00F47B3E" w:rsidRPr="00992A3D">
        <w:rPr>
          <w:sz w:val="22"/>
          <w:szCs w:val="22"/>
        </w:rPr>
        <w:t xml:space="preserve"> </w:t>
      </w:r>
      <w:r w:rsidR="00F47B3E" w:rsidRPr="00992A3D">
        <w:rPr>
          <w:sz w:val="22"/>
          <w:szCs w:val="22"/>
        </w:rPr>
        <w:tab/>
        <w:t>Škodlivý pri vdýchnutí</w:t>
      </w:r>
    </w:p>
    <w:p w14:paraId="6FB087B9" w14:textId="77777777" w:rsidR="006A4ED8" w:rsidRPr="00992A3D" w:rsidRDefault="006A4ED8" w:rsidP="00F47B3E">
      <w:pPr>
        <w:rPr>
          <w:color w:val="000000"/>
          <w:sz w:val="22"/>
          <w:szCs w:val="22"/>
          <w:lang w:val="sk-SK"/>
        </w:rPr>
      </w:pPr>
      <w:r w:rsidRPr="00992A3D">
        <w:rPr>
          <w:sz w:val="22"/>
          <w:szCs w:val="22"/>
        </w:rPr>
        <w:t>H335</w:t>
      </w:r>
      <w:r w:rsidR="00F47B3E" w:rsidRPr="00992A3D">
        <w:rPr>
          <w:sz w:val="22"/>
          <w:szCs w:val="22"/>
        </w:rPr>
        <w:t xml:space="preserve"> </w:t>
      </w:r>
      <w:r w:rsidR="00F47B3E" w:rsidRPr="00992A3D">
        <w:rPr>
          <w:sz w:val="22"/>
          <w:szCs w:val="22"/>
        </w:rPr>
        <w:tab/>
      </w:r>
      <w:r w:rsidR="00F47B3E" w:rsidRPr="00992A3D">
        <w:rPr>
          <w:color w:val="000000"/>
          <w:sz w:val="22"/>
          <w:szCs w:val="22"/>
          <w:lang w:val="sk-SK"/>
        </w:rPr>
        <w:t>Môže spôsobiť podráždenie dýchacích ciest</w:t>
      </w:r>
    </w:p>
    <w:p w14:paraId="6253B5DF" w14:textId="77777777" w:rsidR="00C1138C" w:rsidRPr="00992A3D" w:rsidRDefault="00C1138C" w:rsidP="00C1138C">
      <w:pPr>
        <w:autoSpaceDE w:val="0"/>
        <w:autoSpaceDN w:val="0"/>
        <w:adjustRightInd w:val="0"/>
        <w:rPr>
          <w:sz w:val="22"/>
          <w:szCs w:val="22"/>
          <w:lang w:val="sk-SK" w:eastAsia="sk-SK"/>
        </w:rPr>
      </w:pPr>
      <w:r w:rsidRPr="00992A3D">
        <w:rPr>
          <w:sz w:val="22"/>
          <w:szCs w:val="22"/>
          <w:lang w:val="sk-SK" w:eastAsia="sk-SK"/>
        </w:rPr>
        <w:t xml:space="preserve">H400 </w:t>
      </w:r>
      <w:r w:rsidRPr="00992A3D">
        <w:rPr>
          <w:sz w:val="22"/>
          <w:szCs w:val="22"/>
          <w:lang w:val="sk-SK" w:eastAsia="sk-SK"/>
        </w:rPr>
        <w:tab/>
        <w:t>Veľmi toxický pre vodné organizmy.</w:t>
      </w:r>
      <w:r w:rsidRPr="00992A3D">
        <w:rPr>
          <w:sz w:val="22"/>
          <w:szCs w:val="22"/>
          <w:lang w:val="sk-SK" w:eastAsia="sk-SK"/>
        </w:rPr>
        <w:br/>
        <w:t xml:space="preserve">H410 </w:t>
      </w:r>
      <w:r w:rsidRPr="00992A3D">
        <w:rPr>
          <w:sz w:val="22"/>
          <w:szCs w:val="22"/>
          <w:lang w:val="sk-SK" w:eastAsia="sk-SK"/>
        </w:rPr>
        <w:tab/>
        <w:t>Veľmi toxický pre vodné organizmy, s dlhodobými účinkami.</w:t>
      </w:r>
    </w:p>
    <w:p w14:paraId="40751AFB" w14:textId="77777777" w:rsidR="006A4ED8" w:rsidRDefault="006A4ED8" w:rsidP="006A4ED8">
      <w:pPr>
        <w:widowControl w:val="0"/>
        <w:autoSpaceDE w:val="0"/>
        <w:autoSpaceDN w:val="0"/>
        <w:adjustRightInd w:val="0"/>
        <w:spacing w:line="225" w:lineRule="atLeast"/>
        <w:rPr>
          <w:color w:val="000000"/>
          <w:sz w:val="22"/>
          <w:szCs w:val="22"/>
        </w:rPr>
      </w:pPr>
    </w:p>
    <w:p w14:paraId="6798E965" w14:textId="77777777" w:rsidR="006A4ED8" w:rsidRPr="00C1138C" w:rsidRDefault="006A4ED8" w:rsidP="006A4ED8">
      <w:pPr>
        <w:widowControl w:val="0"/>
        <w:autoSpaceDE w:val="0"/>
        <w:autoSpaceDN w:val="0"/>
        <w:adjustRightInd w:val="0"/>
        <w:spacing w:line="225" w:lineRule="atLeast"/>
        <w:rPr>
          <w:color w:val="000000"/>
          <w:sz w:val="22"/>
          <w:szCs w:val="22"/>
          <w:lang w:val="sk-SK"/>
        </w:rPr>
      </w:pPr>
      <w:r w:rsidRPr="00C1138C">
        <w:rPr>
          <w:color w:val="000000"/>
          <w:sz w:val="22"/>
          <w:szCs w:val="22"/>
          <w:lang w:val="sk-SK"/>
        </w:rPr>
        <w:t>Acute Tox. 4</w:t>
      </w:r>
      <w:r w:rsidR="00C1138C" w:rsidRPr="00C1138C">
        <w:rPr>
          <w:color w:val="000000"/>
          <w:sz w:val="22"/>
          <w:szCs w:val="22"/>
          <w:lang w:val="sk-SK"/>
        </w:rPr>
        <w:tab/>
      </w:r>
      <w:r w:rsidR="00C1138C" w:rsidRPr="00C1138C">
        <w:rPr>
          <w:color w:val="000000"/>
          <w:sz w:val="22"/>
          <w:szCs w:val="22"/>
          <w:lang w:val="sk-SK"/>
        </w:rPr>
        <w:tab/>
      </w:r>
      <w:r w:rsidR="00C1138C" w:rsidRPr="00C1138C">
        <w:rPr>
          <w:sz w:val="22"/>
          <w:szCs w:val="22"/>
          <w:lang w:val="sk-SK" w:eastAsia="sk-SK"/>
        </w:rPr>
        <w:t>Akútna toxicita, orálna, kategória 4</w:t>
      </w:r>
      <w:r w:rsidR="00C1138C" w:rsidRPr="00C1138C">
        <w:rPr>
          <w:color w:val="000000"/>
          <w:sz w:val="22"/>
          <w:szCs w:val="22"/>
          <w:lang w:val="sk-SK"/>
        </w:rPr>
        <w:tab/>
      </w:r>
      <w:r w:rsidR="00C1138C" w:rsidRPr="00C1138C">
        <w:rPr>
          <w:color w:val="000000"/>
          <w:sz w:val="22"/>
          <w:szCs w:val="22"/>
          <w:lang w:val="sk-SK"/>
        </w:rPr>
        <w:tab/>
        <w:t xml:space="preserve"> </w:t>
      </w:r>
      <w:r w:rsidRPr="00C1138C">
        <w:rPr>
          <w:color w:val="000000"/>
          <w:sz w:val="22"/>
          <w:szCs w:val="22"/>
          <w:lang w:val="sk-SK"/>
        </w:rPr>
        <w:t xml:space="preserve"> </w:t>
      </w:r>
    </w:p>
    <w:p w14:paraId="703EBC34" w14:textId="77777777" w:rsidR="00992A3D" w:rsidRDefault="006A4ED8" w:rsidP="00C1138C">
      <w:pPr>
        <w:widowControl w:val="0"/>
        <w:autoSpaceDE w:val="0"/>
        <w:autoSpaceDN w:val="0"/>
        <w:adjustRightInd w:val="0"/>
        <w:spacing w:line="225" w:lineRule="atLeast"/>
        <w:rPr>
          <w:sz w:val="22"/>
          <w:szCs w:val="22"/>
          <w:lang w:val="sk-SK"/>
        </w:rPr>
      </w:pPr>
      <w:r w:rsidRPr="00C1138C">
        <w:rPr>
          <w:color w:val="000000"/>
          <w:sz w:val="22"/>
          <w:szCs w:val="22"/>
          <w:lang w:val="sk-SK"/>
        </w:rPr>
        <w:t>Acute Tox. 4</w:t>
      </w:r>
      <w:r w:rsidR="00C1138C" w:rsidRPr="00C1138C">
        <w:rPr>
          <w:color w:val="000000"/>
          <w:sz w:val="22"/>
          <w:szCs w:val="22"/>
          <w:lang w:val="sk-SK"/>
        </w:rPr>
        <w:tab/>
      </w:r>
      <w:r w:rsidR="00C1138C" w:rsidRPr="00C1138C">
        <w:rPr>
          <w:color w:val="000000"/>
          <w:sz w:val="22"/>
          <w:szCs w:val="22"/>
          <w:lang w:val="sk-SK"/>
        </w:rPr>
        <w:tab/>
      </w:r>
      <w:r w:rsidR="00C1138C" w:rsidRPr="00C1138C">
        <w:rPr>
          <w:sz w:val="22"/>
          <w:szCs w:val="22"/>
          <w:lang w:val="sk-SK"/>
        </w:rPr>
        <w:t xml:space="preserve">Akútna toxicita, </w:t>
      </w:r>
      <w:r w:rsidR="00F47B3E">
        <w:rPr>
          <w:sz w:val="22"/>
          <w:szCs w:val="22"/>
          <w:lang w:val="sk-SK"/>
        </w:rPr>
        <w:t>inhalačná</w:t>
      </w:r>
      <w:r w:rsidR="00C1138C" w:rsidRPr="00C1138C">
        <w:rPr>
          <w:sz w:val="22"/>
          <w:szCs w:val="22"/>
          <w:lang w:val="sk-SK"/>
        </w:rPr>
        <w:t>, kategória 4</w:t>
      </w:r>
    </w:p>
    <w:p w14:paraId="31C7020A" w14:textId="77777777" w:rsidR="006A4ED8" w:rsidRPr="00C1138C" w:rsidRDefault="006A4ED8" w:rsidP="00C1138C">
      <w:pPr>
        <w:widowControl w:val="0"/>
        <w:autoSpaceDE w:val="0"/>
        <w:autoSpaceDN w:val="0"/>
        <w:adjustRightInd w:val="0"/>
        <w:spacing w:line="225" w:lineRule="atLeast"/>
        <w:rPr>
          <w:color w:val="000000"/>
          <w:sz w:val="22"/>
          <w:szCs w:val="22"/>
          <w:lang w:val="sk-SK"/>
        </w:rPr>
      </w:pPr>
      <w:r w:rsidRPr="00C1138C">
        <w:rPr>
          <w:sz w:val="22"/>
          <w:szCs w:val="22"/>
          <w:lang w:val="sk-SK"/>
        </w:rPr>
        <w:t>STOT Single 3</w:t>
      </w:r>
      <w:r w:rsidR="00C1138C" w:rsidRPr="00C1138C">
        <w:rPr>
          <w:sz w:val="22"/>
          <w:szCs w:val="22"/>
          <w:lang w:val="sk-SK"/>
        </w:rPr>
        <w:tab/>
      </w:r>
      <w:r w:rsidR="00C1138C" w:rsidRPr="00C1138C">
        <w:rPr>
          <w:sz w:val="22"/>
          <w:szCs w:val="22"/>
          <w:lang w:val="sk-SK"/>
        </w:rPr>
        <w:tab/>
      </w:r>
      <w:r w:rsidR="00C1138C" w:rsidRPr="00C1138C">
        <w:rPr>
          <w:color w:val="000000"/>
          <w:sz w:val="22"/>
          <w:szCs w:val="22"/>
          <w:lang w:val="sk-SK"/>
        </w:rPr>
        <w:t>Toxicita pre špecifický cieľový orgán – jednorazová expozícia, kategória 3</w:t>
      </w:r>
    </w:p>
    <w:p w14:paraId="3AA609E2" w14:textId="77777777" w:rsidR="006A4ED8" w:rsidRPr="00C1138C" w:rsidRDefault="006A4ED8" w:rsidP="006A4ED8">
      <w:pPr>
        <w:widowControl w:val="0"/>
        <w:autoSpaceDE w:val="0"/>
        <w:autoSpaceDN w:val="0"/>
        <w:adjustRightInd w:val="0"/>
        <w:spacing w:line="225" w:lineRule="atLeast"/>
        <w:rPr>
          <w:color w:val="000000"/>
          <w:sz w:val="22"/>
          <w:szCs w:val="22"/>
          <w:lang w:val="sk-SK"/>
        </w:rPr>
      </w:pPr>
      <w:r w:rsidRPr="00C1138C">
        <w:rPr>
          <w:color w:val="000000"/>
          <w:sz w:val="22"/>
          <w:szCs w:val="22"/>
          <w:lang w:val="sk-SK"/>
        </w:rPr>
        <w:t>Aquatic Acute 1</w:t>
      </w:r>
      <w:r w:rsidR="00C1138C" w:rsidRPr="00C1138C">
        <w:rPr>
          <w:color w:val="000000"/>
          <w:sz w:val="22"/>
          <w:szCs w:val="22"/>
          <w:lang w:val="sk-SK"/>
        </w:rPr>
        <w:tab/>
      </w:r>
      <w:r w:rsidR="00C1138C" w:rsidRPr="00C1138C">
        <w:rPr>
          <w:sz w:val="22"/>
          <w:szCs w:val="22"/>
          <w:lang w:val="sk-SK" w:eastAsia="sk-SK"/>
        </w:rPr>
        <w:t>Nebezpečnosť pre vodné prostredie – akútne, kategória 1</w:t>
      </w:r>
    </w:p>
    <w:p w14:paraId="0ED5EB30" w14:textId="77777777" w:rsidR="0005510E" w:rsidRDefault="006A4ED8" w:rsidP="006A4ED8">
      <w:pPr>
        <w:jc w:val="both"/>
        <w:rPr>
          <w:color w:val="000000"/>
          <w:sz w:val="22"/>
          <w:szCs w:val="22"/>
          <w:lang w:val="sk-SK"/>
        </w:rPr>
      </w:pPr>
      <w:r w:rsidRPr="00C1138C">
        <w:rPr>
          <w:color w:val="000000"/>
          <w:sz w:val="22"/>
          <w:szCs w:val="22"/>
          <w:lang w:val="sk-SK"/>
        </w:rPr>
        <w:t>Aquatic Chronic 1</w:t>
      </w:r>
      <w:r w:rsidR="00C1138C" w:rsidRPr="00C1138C">
        <w:rPr>
          <w:color w:val="000000"/>
          <w:sz w:val="22"/>
          <w:szCs w:val="22"/>
          <w:lang w:val="sk-SK"/>
        </w:rPr>
        <w:tab/>
      </w:r>
      <w:r w:rsidR="00C1138C" w:rsidRPr="00C1138C">
        <w:rPr>
          <w:sz w:val="22"/>
          <w:szCs w:val="22"/>
          <w:lang w:val="sk-SK" w:eastAsia="sk-SK"/>
        </w:rPr>
        <w:t>Nebezpečnosť pre vodné prostredie – chronická, kategória 1</w:t>
      </w:r>
      <w:r w:rsidRPr="00C1138C">
        <w:rPr>
          <w:color w:val="000000"/>
          <w:sz w:val="22"/>
          <w:szCs w:val="22"/>
          <w:lang w:val="sk-SK"/>
        </w:rPr>
        <w:t xml:space="preserve"> </w:t>
      </w:r>
    </w:p>
    <w:p w14:paraId="3FAC39E0" w14:textId="77777777" w:rsidR="00053327" w:rsidRDefault="00053327" w:rsidP="00053327">
      <w:pPr>
        <w:jc w:val="both"/>
        <w:rPr>
          <w:color w:val="000000"/>
          <w:sz w:val="22"/>
          <w:szCs w:val="22"/>
          <w:lang w:val="sk-SK"/>
        </w:rPr>
      </w:pPr>
    </w:p>
    <w:p w14:paraId="4D350B02" w14:textId="77777777" w:rsidR="00C1138C" w:rsidRDefault="00C1138C" w:rsidP="00C1138C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15314A">
        <w:rPr>
          <w:b/>
          <w:i/>
          <w:iCs/>
          <w:lang w:val="sk-SK"/>
        </w:rPr>
        <w:t>16.2 Pokyny pre školenie:</w:t>
      </w:r>
      <w:r w:rsidRPr="0015314A">
        <w:rPr>
          <w:b/>
          <w:sz w:val="24"/>
          <w:szCs w:val="24"/>
          <w:lang w:val="sk-SK"/>
        </w:rPr>
        <w:t xml:space="preserve"> </w:t>
      </w:r>
    </w:p>
    <w:p w14:paraId="06F43441" w14:textId="77777777" w:rsidR="00C1138C" w:rsidRPr="0015314A" w:rsidRDefault="00C1138C" w:rsidP="00C1138C">
      <w:pPr>
        <w:rPr>
          <w:sz w:val="22"/>
          <w:szCs w:val="22"/>
          <w:lang w:val="sk-SK" w:eastAsia="sk-SK"/>
        </w:rPr>
      </w:pPr>
      <w:r w:rsidRPr="0015314A">
        <w:rPr>
          <w:sz w:val="22"/>
          <w:szCs w:val="22"/>
          <w:lang w:val="sk-SK"/>
        </w:rPr>
        <w:t>Školenie pracovníkov manipulujúcich s prípravkom sa nepožaduje zákonom č. 124/2006 Z.z.</w:t>
      </w:r>
      <w:r>
        <w:rPr>
          <w:sz w:val="22"/>
          <w:szCs w:val="22"/>
          <w:lang w:val="sk-SK"/>
        </w:rPr>
        <w:t xml:space="preserve"> </w:t>
      </w:r>
      <w:r w:rsidRPr="0015314A">
        <w:rPr>
          <w:sz w:val="22"/>
          <w:szCs w:val="22"/>
          <w:lang w:val="sk-SK" w:eastAsia="sk-SK"/>
        </w:rPr>
        <w:t>o bezpečnosti a ochrane zdravia pri práci v znení neskorších úprav.</w:t>
      </w:r>
    </w:p>
    <w:p w14:paraId="618563FF" w14:textId="77777777" w:rsidR="00C1138C" w:rsidRPr="00A91EBA" w:rsidRDefault="00C1138C" w:rsidP="00C1138C">
      <w:pPr>
        <w:rPr>
          <w:b/>
          <w:sz w:val="24"/>
          <w:szCs w:val="24"/>
          <w:lang w:val="sk-SK"/>
        </w:rPr>
      </w:pPr>
      <w:r w:rsidRPr="00A91EBA">
        <w:rPr>
          <w:b/>
          <w:i/>
          <w:iCs/>
          <w:lang w:val="sk-SK"/>
        </w:rPr>
        <w:t>16.3 Doporučené obmedzenie použitia prípravku:</w:t>
      </w:r>
      <w:r w:rsidRPr="00A91EBA">
        <w:rPr>
          <w:b/>
          <w:sz w:val="24"/>
          <w:szCs w:val="24"/>
          <w:lang w:val="sk-SK"/>
        </w:rPr>
        <w:t xml:space="preserve"> </w:t>
      </w:r>
    </w:p>
    <w:p w14:paraId="555A2B4A" w14:textId="77777777" w:rsidR="00F47B3E" w:rsidRDefault="00F47B3E" w:rsidP="00C1138C">
      <w:pPr>
        <w:rPr>
          <w:color w:val="000000"/>
          <w:sz w:val="22"/>
          <w:szCs w:val="22"/>
          <w:lang w:val="sk-SK"/>
        </w:rPr>
      </w:pPr>
      <w:r w:rsidRPr="007E3D0E">
        <w:rPr>
          <w:color w:val="000000"/>
          <w:sz w:val="22"/>
          <w:szCs w:val="22"/>
          <w:lang w:val="sk-SK"/>
        </w:rPr>
        <w:t>Insekticíd - prípravok proti parazitujúcemu hmyzu.</w:t>
      </w:r>
    </w:p>
    <w:p w14:paraId="7F3BA72C" w14:textId="77777777" w:rsidR="00C1138C" w:rsidRPr="0015314A" w:rsidRDefault="00C1138C" w:rsidP="00C1138C">
      <w:pPr>
        <w:rPr>
          <w:b/>
          <w:i/>
          <w:iCs/>
          <w:lang w:val="sk-SK"/>
        </w:rPr>
      </w:pPr>
      <w:r w:rsidRPr="0015314A">
        <w:rPr>
          <w:b/>
          <w:i/>
          <w:iCs/>
          <w:lang w:val="sk-SK"/>
        </w:rPr>
        <w:t>16.4. Hlavné bibliografické zdroje:</w:t>
      </w:r>
    </w:p>
    <w:p w14:paraId="2E893567" w14:textId="77777777" w:rsidR="00C1138C" w:rsidRPr="0015314A" w:rsidRDefault="00C1138C" w:rsidP="00C1138C">
      <w:pPr>
        <w:autoSpaceDE w:val="0"/>
        <w:autoSpaceDN w:val="0"/>
        <w:adjustRightInd w:val="0"/>
        <w:rPr>
          <w:sz w:val="22"/>
          <w:szCs w:val="22"/>
          <w:lang w:val="sk-SK" w:eastAsia="sk-SK"/>
        </w:rPr>
      </w:pPr>
      <w:r w:rsidRPr="007C4708">
        <w:rPr>
          <w:sz w:val="22"/>
          <w:szCs w:val="22"/>
          <w:lang w:val="sk-SK"/>
        </w:rPr>
        <w:t>T</w:t>
      </w:r>
      <w:r>
        <w:rPr>
          <w:sz w:val="22"/>
          <w:szCs w:val="22"/>
          <w:lang w:val="sk-SK"/>
        </w:rPr>
        <w:t>áto KBÚ bola v súlade s</w:t>
      </w:r>
      <w:r w:rsidR="00F47B3E">
        <w:rPr>
          <w:sz w:val="22"/>
          <w:szCs w:val="22"/>
          <w:lang w:val="sk-SK"/>
        </w:rPr>
        <w:t> N</w:t>
      </w:r>
      <w:r>
        <w:rPr>
          <w:sz w:val="22"/>
          <w:szCs w:val="22"/>
          <w:lang w:val="sk-SK"/>
        </w:rPr>
        <w:t>ariadením</w:t>
      </w:r>
      <w:r w:rsidR="00F47B3E">
        <w:rPr>
          <w:sz w:val="22"/>
          <w:szCs w:val="22"/>
          <w:lang w:val="sk-SK"/>
        </w:rPr>
        <w:t xml:space="preserve"> Komisie</w:t>
      </w:r>
      <w:r>
        <w:rPr>
          <w:sz w:val="22"/>
          <w:szCs w:val="22"/>
          <w:lang w:val="sk-SK"/>
        </w:rPr>
        <w:t xml:space="preserve">  </w:t>
      </w:r>
      <w:r w:rsidR="00F47B3E">
        <w:rPr>
          <w:sz w:val="22"/>
          <w:szCs w:val="22"/>
          <w:lang w:val="sk-SK"/>
        </w:rPr>
        <w:t xml:space="preserve">č. </w:t>
      </w:r>
      <w:r>
        <w:rPr>
          <w:sz w:val="22"/>
          <w:szCs w:val="22"/>
          <w:lang w:val="sk-SK"/>
        </w:rPr>
        <w:t xml:space="preserve">453/2010 kompletne spracovaná podľa </w:t>
      </w:r>
      <w:r w:rsidR="00F47B3E">
        <w:rPr>
          <w:sz w:val="22"/>
          <w:szCs w:val="22"/>
          <w:lang w:val="sk-SK"/>
        </w:rPr>
        <w:t xml:space="preserve">pôvodnej KBÚ </w:t>
      </w:r>
      <w:r w:rsidR="00F47B3E" w:rsidRPr="004103E0">
        <w:rPr>
          <w:sz w:val="22"/>
          <w:szCs w:val="22"/>
          <w:lang w:val="sk-SK"/>
        </w:rPr>
        <w:t>výrobcu zo dňa 1</w:t>
      </w:r>
      <w:r w:rsidR="00917AC0">
        <w:rPr>
          <w:sz w:val="22"/>
          <w:szCs w:val="22"/>
          <w:lang w:val="sk-SK"/>
        </w:rPr>
        <w:t>0</w:t>
      </w:r>
      <w:r w:rsidR="00F47B3E" w:rsidRPr="004103E0">
        <w:rPr>
          <w:sz w:val="22"/>
          <w:szCs w:val="22"/>
          <w:lang w:val="sk-SK"/>
        </w:rPr>
        <w:t>.</w:t>
      </w:r>
      <w:r w:rsidR="00917AC0">
        <w:rPr>
          <w:sz w:val="22"/>
          <w:szCs w:val="22"/>
          <w:lang w:val="sk-SK"/>
        </w:rPr>
        <w:t>5</w:t>
      </w:r>
      <w:r w:rsidR="00F47B3E" w:rsidRPr="004103E0">
        <w:rPr>
          <w:sz w:val="22"/>
          <w:szCs w:val="22"/>
          <w:lang w:val="sk-SK"/>
        </w:rPr>
        <w:t>.20</w:t>
      </w:r>
      <w:r w:rsidR="00917AC0">
        <w:rPr>
          <w:sz w:val="22"/>
          <w:szCs w:val="22"/>
          <w:lang w:val="sk-SK"/>
        </w:rPr>
        <w:t>10</w:t>
      </w:r>
      <w:r w:rsidR="00F47B3E" w:rsidRPr="004103E0">
        <w:rPr>
          <w:sz w:val="22"/>
          <w:szCs w:val="22"/>
          <w:lang w:val="sk-SK"/>
        </w:rPr>
        <w:t xml:space="preserve">. </w:t>
      </w:r>
      <w:r w:rsidRPr="0015314A">
        <w:rPr>
          <w:rStyle w:val="hps"/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Táto KBÚ ruší a nahrádza všetky predchádzajúce vydania.</w:t>
      </w:r>
    </w:p>
    <w:p w14:paraId="60D271FB" w14:textId="77777777" w:rsidR="00C1138C" w:rsidRPr="0015314A" w:rsidRDefault="00C1138C" w:rsidP="00C1138C">
      <w:pPr>
        <w:autoSpaceDE w:val="0"/>
        <w:autoSpaceDN w:val="0"/>
        <w:adjustRightInd w:val="0"/>
        <w:rPr>
          <w:b/>
          <w:i/>
          <w:iCs/>
          <w:lang w:val="sk-SK"/>
        </w:rPr>
      </w:pPr>
      <w:r w:rsidRPr="0015314A">
        <w:rPr>
          <w:b/>
          <w:i/>
          <w:iCs/>
          <w:lang w:val="sk-SK" w:eastAsia="sk-SK"/>
        </w:rPr>
        <w:t xml:space="preserve">16.5. </w:t>
      </w:r>
      <w:r w:rsidRPr="0015314A">
        <w:rPr>
          <w:b/>
          <w:i/>
          <w:iCs/>
          <w:lang w:val="sk-SK"/>
        </w:rPr>
        <w:t>Rozsah platnosti</w:t>
      </w:r>
    </w:p>
    <w:p w14:paraId="046B818E" w14:textId="77777777" w:rsidR="00E2751B" w:rsidRPr="004103E0" w:rsidRDefault="00E2751B" w:rsidP="00F47B3E">
      <w:pPr>
        <w:widowControl w:val="0"/>
        <w:tabs>
          <w:tab w:val="left" w:pos="562"/>
        </w:tabs>
        <w:spacing w:before="42"/>
        <w:rPr>
          <w:sz w:val="22"/>
          <w:szCs w:val="22"/>
          <w:lang w:val="sk-SK"/>
        </w:rPr>
      </w:pPr>
      <w:r w:rsidRPr="004103E0">
        <w:rPr>
          <w:sz w:val="22"/>
          <w:szCs w:val="22"/>
          <w:lang w:val="sk-SK"/>
        </w:rPr>
        <w:t xml:space="preserve">Karta bezpečnostných údajov </w:t>
      </w:r>
      <w:r w:rsidR="00F47B3E">
        <w:rPr>
          <w:sz w:val="22"/>
          <w:szCs w:val="22"/>
          <w:lang w:val="sk-SK"/>
        </w:rPr>
        <w:t>o</w:t>
      </w:r>
      <w:r w:rsidRPr="004103E0">
        <w:rPr>
          <w:sz w:val="22"/>
          <w:szCs w:val="22"/>
          <w:lang w:val="sk-SK"/>
        </w:rPr>
        <w:t xml:space="preserve">bsahuje údaje potrebné pre zaistenie bezpečnosti a ochrany zdravia pri práci a ochrany životného prostredia. Uvedené údaje </w:t>
      </w:r>
      <w:r w:rsidR="00F47B3E">
        <w:rPr>
          <w:sz w:val="22"/>
          <w:szCs w:val="22"/>
          <w:lang w:val="sk-SK"/>
        </w:rPr>
        <w:t>z</w:t>
      </w:r>
      <w:r w:rsidRPr="004103E0">
        <w:rPr>
          <w:sz w:val="22"/>
          <w:szCs w:val="22"/>
          <w:lang w:val="sk-SK"/>
        </w:rPr>
        <w:t>odpovedajú súčasnému stavu našich vedomostí a skúseností a sú v súlade s platnými právnymi predpismi. Nevytvárajú však základ pre akýkoľvek zmluvný vzťah. V prípade použitia látky alebo prípravku iným spôsobom</w:t>
      </w:r>
      <w:r w:rsidR="00F47B3E">
        <w:rPr>
          <w:sz w:val="22"/>
          <w:szCs w:val="22"/>
          <w:lang w:val="sk-SK"/>
        </w:rPr>
        <w:t xml:space="preserve"> </w:t>
      </w:r>
      <w:r w:rsidRPr="004103E0">
        <w:rPr>
          <w:sz w:val="22"/>
          <w:szCs w:val="22"/>
          <w:lang w:val="sk-SK"/>
        </w:rPr>
        <w:t xml:space="preserve">ako doporučeným v tejto karte bezpečnostných údajov, dodávateľ nezodpovedá za prípadnú vzniknutú škodu.          </w:t>
      </w:r>
    </w:p>
    <w:p w14:paraId="2B55D01F" w14:textId="77777777" w:rsidR="00E2751B" w:rsidRDefault="00E2751B"/>
    <w:sectPr w:rsidR="00E2751B">
      <w:headerReference w:type="default" r:id="rId9"/>
      <w:pgSz w:w="11906" w:h="16838" w:code="9"/>
      <w:pgMar w:top="737" w:right="1191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A2E4" w14:textId="77777777" w:rsidR="00F265B6" w:rsidRDefault="00F265B6">
      <w:r>
        <w:separator/>
      </w:r>
    </w:p>
  </w:endnote>
  <w:endnote w:type="continuationSeparator" w:id="0">
    <w:p w14:paraId="59944050" w14:textId="77777777" w:rsidR="00F265B6" w:rsidRDefault="00F2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98BF" w14:textId="77777777" w:rsidR="00F265B6" w:rsidRDefault="00F265B6">
      <w:r>
        <w:separator/>
      </w:r>
    </w:p>
  </w:footnote>
  <w:footnote w:type="continuationSeparator" w:id="0">
    <w:p w14:paraId="46CBCD9E" w14:textId="77777777" w:rsidR="00F265B6" w:rsidRDefault="00F2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3D84" w14:textId="77777777" w:rsidR="007B3E13" w:rsidRDefault="007B3E13">
    <w:pPr>
      <w:pStyle w:val="Hlavika"/>
      <w:rPr>
        <w:sz w:val="2"/>
      </w:rPr>
    </w:pPr>
  </w:p>
  <w:tbl>
    <w:tblPr>
      <w:tblW w:w="0" w:type="auto"/>
      <w:tblInd w:w="1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1"/>
      <w:gridCol w:w="1417"/>
      <w:gridCol w:w="1418"/>
      <w:gridCol w:w="1275"/>
      <w:gridCol w:w="1306"/>
      <w:gridCol w:w="1388"/>
      <w:gridCol w:w="1134"/>
    </w:tblGrid>
    <w:tr w:rsidR="007B3E13" w14:paraId="46155D1B" w14:textId="77777777">
      <w:trPr>
        <w:cantSplit/>
        <w:trHeight w:val="807"/>
      </w:trPr>
      <w:tc>
        <w:tcPr>
          <w:tcW w:w="9459" w:type="dxa"/>
          <w:gridSpan w:val="7"/>
          <w:vAlign w:val="center"/>
        </w:tcPr>
        <w:p w14:paraId="6B79CDA3" w14:textId="77777777" w:rsidR="007B3E13" w:rsidRPr="00AA6A91" w:rsidRDefault="007B3E13" w:rsidP="00D35FBD">
          <w:pPr>
            <w:pStyle w:val="Nzov"/>
            <w:rPr>
              <w:rFonts w:ascii="Times New Roman" w:hAnsi="Times New Roman"/>
              <w:sz w:val="28"/>
              <w:szCs w:val="28"/>
              <w:lang w:val="sk-SK"/>
            </w:rPr>
          </w:pPr>
          <w:r w:rsidRPr="00AA6A91">
            <w:rPr>
              <w:rFonts w:ascii="Times New Roman" w:hAnsi="Times New Roman"/>
              <w:sz w:val="28"/>
              <w:szCs w:val="28"/>
              <w:lang w:val="sk-SK"/>
            </w:rPr>
            <w:t>KARTA  BEZPEČNOSTNÝCH  ÚDAJOV</w:t>
          </w:r>
        </w:p>
        <w:p w14:paraId="3AD2DA81" w14:textId="77777777" w:rsidR="007B3E13" w:rsidRPr="00AA6A91" w:rsidRDefault="007B3E13" w:rsidP="00D35FBD">
          <w:pPr>
            <w:pStyle w:val="Hlavika"/>
            <w:jc w:val="center"/>
            <w:rPr>
              <w:b/>
              <w:sz w:val="28"/>
              <w:lang w:val="sk-SK"/>
            </w:rPr>
          </w:pPr>
          <w:r w:rsidRPr="00AA6A91">
            <w:rPr>
              <w:b/>
              <w:i/>
              <w:lang w:val="sk-SK"/>
            </w:rPr>
            <w:t xml:space="preserve">podľa Nariadenia Európskeho parlamentu a Rady (ES) č. </w:t>
          </w:r>
          <w:r w:rsidRPr="00AA6A91">
            <w:rPr>
              <w:rStyle w:val="hps"/>
              <w:b/>
              <w:i/>
              <w:iCs/>
              <w:lang w:val="sk-SK"/>
            </w:rPr>
            <w:t>1272/2008</w:t>
          </w:r>
          <w:r w:rsidRPr="00AA6A91">
            <w:rPr>
              <w:b/>
              <w:i/>
              <w:iCs/>
              <w:lang w:val="sk-SK"/>
            </w:rPr>
            <w:t xml:space="preserve"> </w:t>
          </w:r>
          <w:r w:rsidRPr="00AA6A91">
            <w:rPr>
              <w:rStyle w:val="hpsatn"/>
              <w:b/>
              <w:i/>
              <w:iCs/>
              <w:lang w:val="sk-SK"/>
            </w:rPr>
            <w:t>(</w:t>
          </w:r>
          <w:r w:rsidRPr="00AA6A91">
            <w:rPr>
              <w:b/>
              <w:i/>
              <w:iCs/>
              <w:lang w:val="sk-SK"/>
            </w:rPr>
            <w:t xml:space="preserve">nariadenie </w:t>
          </w:r>
          <w:r w:rsidRPr="00AA6A91">
            <w:rPr>
              <w:rStyle w:val="hps"/>
              <w:b/>
              <w:i/>
              <w:iCs/>
              <w:lang w:val="sk-SK"/>
            </w:rPr>
            <w:t>CLP</w:t>
          </w:r>
          <w:r w:rsidRPr="00AA6A91">
            <w:rPr>
              <w:b/>
              <w:i/>
              <w:iCs/>
              <w:lang w:val="sk-SK"/>
            </w:rPr>
            <w:t>) a podľa Nariadenia Komisie (EÚ) č. 453/2010, Príloha II</w:t>
          </w:r>
        </w:p>
      </w:tc>
    </w:tr>
    <w:tr w:rsidR="007B3E13" w14:paraId="04084BF1" w14:textId="77777777">
      <w:trPr>
        <w:cantSplit/>
        <w:trHeight w:val="421"/>
      </w:trPr>
      <w:tc>
        <w:tcPr>
          <w:tcW w:w="1521" w:type="dxa"/>
          <w:vAlign w:val="center"/>
        </w:tcPr>
        <w:p w14:paraId="3CA1B145" w14:textId="77777777" w:rsidR="007B3E13" w:rsidRPr="00AA6A91" w:rsidRDefault="007B3E13">
          <w:pPr>
            <w:pStyle w:val="Hlavika"/>
            <w:rPr>
              <w:lang w:val="sk-SK"/>
            </w:rPr>
          </w:pPr>
          <w:r w:rsidRPr="00AA6A91">
            <w:rPr>
              <w:lang w:val="sk-SK"/>
            </w:rPr>
            <w:t>Názov výrobku</w:t>
          </w:r>
        </w:p>
      </w:tc>
      <w:tc>
        <w:tcPr>
          <w:tcW w:w="6804" w:type="dxa"/>
          <w:gridSpan w:val="5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21A8374" w14:textId="77777777" w:rsidR="007B3E13" w:rsidRPr="00AA6A91" w:rsidRDefault="007B3E13">
          <w:pPr>
            <w:pStyle w:val="Hlavika"/>
            <w:rPr>
              <w:b/>
              <w:sz w:val="24"/>
              <w:lang w:val="sk-SK"/>
            </w:rPr>
          </w:pPr>
          <w:r w:rsidRPr="00AA6A91">
            <w:rPr>
              <w:b/>
              <w:sz w:val="24"/>
              <w:lang w:val="sk-SK"/>
            </w:rPr>
            <w:t xml:space="preserve">Cyper </w:t>
          </w:r>
          <w:r w:rsidR="00053327">
            <w:rPr>
              <w:b/>
              <w:sz w:val="24"/>
              <w:lang w:val="sk-SK"/>
            </w:rPr>
            <w:t>05 EM</w:t>
          </w: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31B561" w14:textId="77777777" w:rsidR="007B3E13" w:rsidRDefault="007B3E13">
          <w:pPr>
            <w:pStyle w:val="Hlavika"/>
            <w:jc w:val="center"/>
          </w:pPr>
          <w:r>
            <w:rPr>
              <w:snapToGrid w:val="0"/>
            </w:rPr>
            <w:t xml:space="preserve">Strana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2339CC">
            <w:rPr>
              <w:noProof/>
              <w:snapToGrid w:val="0"/>
            </w:rPr>
            <w:t>6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z </w:t>
          </w:r>
          <w:r>
            <w:rPr>
              <w:rStyle w:val="slostrany"/>
            </w:rPr>
            <w:fldChar w:fldCharType="begin"/>
          </w:r>
          <w:r>
            <w:rPr>
              <w:rStyle w:val="slostrany"/>
            </w:rPr>
            <w:instrText xml:space="preserve"> NUMPAGES </w:instrText>
          </w:r>
          <w:r>
            <w:rPr>
              <w:rStyle w:val="slostrany"/>
            </w:rPr>
            <w:fldChar w:fldCharType="separate"/>
          </w:r>
          <w:r w:rsidR="002339CC">
            <w:rPr>
              <w:rStyle w:val="slostrany"/>
              <w:noProof/>
            </w:rPr>
            <w:t>6</w:t>
          </w:r>
          <w:r>
            <w:rPr>
              <w:rStyle w:val="slostrany"/>
            </w:rPr>
            <w:fldChar w:fldCharType="end"/>
          </w:r>
        </w:p>
      </w:tc>
    </w:tr>
    <w:tr w:rsidR="007B3E13" w14:paraId="3F4C65BD" w14:textId="77777777">
      <w:trPr>
        <w:cantSplit/>
        <w:trHeight w:val="419"/>
      </w:trPr>
      <w:tc>
        <w:tcPr>
          <w:tcW w:w="1521" w:type="dxa"/>
          <w:vAlign w:val="center"/>
        </w:tcPr>
        <w:p w14:paraId="4D562036" w14:textId="77777777" w:rsidR="007B3E13" w:rsidRPr="00AA6A91" w:rsidRDefault="007B3E13">
          <w:pPr>
            <w:pStyle w:val="Hlavika"/>
            <w:rPr>
              <w:lang w:val="sk-SK"/>
            </w:rPr>
          </w:pPr>
          <w:r w:rsidRPr="00AA6A91">
            <w:rPr>
              <w:lang w:val="sk-SK"/>
            </w:rPr>
            <w:t xml:space="preserve">Dátum vydania: </w:t>
          </w:r>
          <w:r w:rsidRPr="00AA6A91">
            <w:rPr>
              <w:lang w:val="sk-SK"/>
            </w:rPr>
            <w:tab/>
          </w:r>
        </w:p>
      </w:tc>
      <w:tc>
        <w:tcPr>
          <w:tcW w:w="1417" w:type="dxa"/>
          <w:tcBorders>
            <w:right w:val="nil"/>
          </w:tcBorders>
          <w:vAlign w:val="center"/>
        </w:tcPr>
        <w:p w14:paraId="7C1E9247" w14:textId="77777777" w:rsidR="007B3E13" w:rsidRPr="00AA6A91" w:rsidRDefault="007B3E13">
          <w:pPr>
            <w:pStyle w:val="Hlavika"/>
            <w:rPr>
              <w:lang w:val="sk-SK"/>
            </w:rPr>
          </w:pPr>
          <w:r w:rsidRPr="00AA6A91">
            <w:rPr>
              <w:lang w:val="sk-SK"/>
            </w:rPr>
            <w:t>20.05.2015</w:t>
          </w:r>
        </w:p>
      </w:tc>
      <w:tc>
        <w:tcPr>
          <w:tcW w:w="1418" w:type="dxa"/>
          <w:tcBorders>
            <w:right w:val="nil"/>
          </w:tcBorders>
          <w:vAlign w:val="center"/>
        </w:tcPr>
        <w:p w14:paraId="3BDEA5C1" w14:textId="77777777" w:rsidR="007B3E13" w:rsidRPr="00AA6A91" w:rsidRDefault="007B3E13">
          <w:pPr>
            <w:pStyle w:val="Hlavika"/>
            <w:rPr>
              <w:lang w:val="sk-SK"/>
            </w:rPr>
          </w:pPr>
          <w:r w:rsidRPr="00AA6A91">
            <w:rPr>
              <w:lang w:val="sk-SK"/>
            </w:rPr>
            <w:t xml:space="preserve">Dátum revízie: </w:t>
          </w:r>
          <w:r w:rsidRPr="00AA6A91">
            <w:rPr>
              <w:lang w:val="sk-SK"/>
            </w:rPr>
            <w:tab/>
          </w:r>
        </w:p>
      </w:tc>
      <w:tc>
        <w:tcPr>
          <w:tcW w:w="1275" w:type="dxa"/>
          <w:tcBorders>
            <w:right w:val="nil"/>
          </w:tcBorders>
          <w:vAlign w:val="center"/>
        </w:tcPr>
        <w:p w14:paraId="6789AF9B" w14:textId="77777777" w:rsidR="007B3E13" w:rsidRPr="00AA6A91" w:rsidRDefault="007B3E13">
          <w:pPr>
            <w:pStyle w:val="Hlavika"/>
            <w:rPr>
              <w:lang w:val="sk-SK"/>
            </w:rPr>
          </w:pPr>
        </w:p>
      </w:tc>
      <w:tc>
        <w:tcPr>
          <w:tcW w:w="1306" w:type="dxa"/>
          <w:tcBorders>
            <w:right w:val="nil"/>
          </w:tcBorders>
          <w:vAlign w:val="center"/>
        </w:tcPr>
        <w:p w14:paraId="2822CCFD" w14:textId="77777777" w:rsidR="007B3E13" w:rsidRPr="00AA6A91" w:rsidRDefault="007B3E13">
          <w:pPr>
            <w:pStyle w:val="Hlavika"/>
            <w:rPr>
              <w:lang w:val="sk-SK"/>
            </w:rPr>
          </w:pPr>
          <w:r w:rsidRPr="00AA6A91">
            <w:rPr>
              <w:lang w:val="sk-SK"/>
            </w:rPr>
            <w:t xml:space="preserve">Verzia č.: </w:t>
          </w:r>
        </w:p>
      </w:tc>
      <w:tc>
        <w:tcPr>
          <w:tcW w:w="1388" w:type="dxa"/>
          <w:tcBorders>
            <w:right w:val="single" w:sz="4" w:space="0" w:color="auto"/>
          </w:tcBorders>
          <w:vAlign w:val="center"/>
        </w:tcPr>
        <w:p w14:paraId="5A1ECD2A" w14:textId="77777777" w:rsidR="007B3E13" w:rsidRPr="00AA6A91" w:rsidRDefault="007B3E13">
          <w:pPr>
            <w:pStyle w:val="Hlavika"/>
            <w:rPr>
              <w:lang w:val="sk-SK"/>
            </w:rPr>
          </w:pPr>
        </w:p>
      </w:tc>
      <w:tc>
        <w:tcPr>
          <w:tcW w:w="1134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B1BA7E" w14:textId="77777777" w:rsidR="007B3E13" w:rsidRDefault="007B3E13">
          <w:pPr>
            <w:pStyle w:val="Hlavika"/>
            <w:jc w:val="center"/>
          </w:pPr>
        </w:p>
      </w:tc>
    </w:tr>
  </w:tbl>
  <w:p w14:paraId="70E7E810" w14:textId="77777777" w:rsidR="007B3E13" w:rsidRDefault="007B3E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1D8"/>
    <w:multiLevelType w:val="multilevel"/>
    <w:tmpl w:val="05609A4E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F0E30B8"/>
    <w:multiLevelType w:val="hybridMultilevel"/>
    <w:tmpl w:val="CCFA39A0"/>
    <w:lvl w:ilvl="0" w:tplc="49D29326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BFAE10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E7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20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A6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C06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0D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434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803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1C1"/>
    <w:multiLevelType w:val="hybridMultilevel"/>
    <w:tmpl w:val="36282150"/>
    <w:lvl w:ilvl="0" w:tplc="1BAE41B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703E72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1E59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B8242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E022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600F8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EC4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6685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1BC36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D36082"/>
    <w:multiLevelType w:val="multilevel"/>
    <w:tmpl w:val="5C2C990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1665B4"/>
    <w:multiLevelType w:val="singleLevel"/>
    <w:tmpl w:val="C2082B3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8C76C4F"/>
    <w:multiLevelType w:val="multilevel"/>
    <w:tmpl w:val="E25A11E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F265E8D"/>
    <w:multiLevelType w:val="hybridMultilevel"/>
    <w:tmpl w:val="3E70D716"/>
    <w:lvl w:ilvl="0" w:tplc="1E6455C6">
      <w:start w:val="1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E0302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1CB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88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382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4E9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04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21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C8C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C38E0"/>
    <w:multiLevelType w:val="multilevel"/>
    <w:tmpl w:val="58E4A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D95018B"/>
    <w:multiLevelType w:val="multilevel"/>
    <w:tmpl w:val="DD7462B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9C220E0"/>
    <w:multiLevelType w:val="multilevel"/>
    <w:tmpl w:val="F39AFF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5CB25728"/>
    <w:multiLevelType w:val="multilevel"/>
    <w:tmpl w:val="C0C033A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1D44BFE"/>
    <w:multiLevelType w:val="multilevel"/>
    <w:tmpl w:val="0DE8B89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36514882">
    <w:abstractNumId w:val="4"/>
  </w:num>
  <w:num w:numId="2" w16cid:durableId="881787076">
    <w:abstractNumId w:val="7"/>
  </w:num>
  <w:num w:numId="3" w16cid:durableId="1974212689">
    <w:abstractNumId w:val="8"/>
  </w:num>
  <w:num w:numId="4" w16cid:durableId="590815662">
    <w:abstractNumId w:val="3"/>
  </w:num>
  <w:num w:numId="5" w16cid:durableId="1244415060">
    <w:abstractNumId w:val="5"/>
  </w:num>
  <w:num w:numId="6" w16cid:durableId="1687318907">
    <w:abstractNumId w:val="10"/>
  </w:num>
  <w:num w:numId="7" w16cid:durableId="794256683">
    <w:abstractNumId w:val="6"/>
  </w:num>
  <w:num w:numId="8" w16cid:durableId="833641681">
    <w:abstractNumId w:val="1"/>
  </w:num>
  <w:num w:numId="9" w16cid:durableId="861551374">
    <w:abstractNumId w:val="9"/>
  </w:num>
  <w:num w:numId="10" w16cid:durableId="54396133">
    <w:abstractNumId w:val="0"/>
  </w:num>
  <w:num w:numId="11" w16cid:durableId="1209804009">
    <w:abstractNumId w:val="2"/>
  </w:num>
  <w:num w:numId="12" w16cid:durableId="6600380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32"/>
    <w:rsid w:val="000137B4"/>
    <w:rsid w:val="00015541"/>
    <w:rsid w:val="00053327"/>
    <w:rsid w:val="0005510E"/>
    <w:rsid w:val="00065A00"/>
    <w:rsid w:val="00065FFB"/>
    <w:rsid w:val="00071E28"/>
    <w:rsid w:val="000B035A"/>
    <w:rsid w:val="00104C22"/>
    <w:rsid w:val="00113826"/>
    <w:rsid w:val="00117BC5"/>
    <w:rsid w:val="00121863"/>
    <w:rsid w:val="0012530C"/>
    <w:rsid w:val="001400C2"/>
    <w:rsid w:val="001465CC"/>
    <w:rsid w:val="00146B09"/>
    <w:rsid w:val="00150051"/>
    <w:rsid w:val="00161FD0"/>
    <w:rsid w:val="00167EC6"/>
    <w:rsid w:val="00190330"/>
    <w:rsid w:val="00192698"/>
    <w:rsid w:val="001D22C0"/>
    <w:rsid w:val="001E79FB"/>
    <w:rsid w:val="001F4832"/>
    <w:rsid w:val="002279CE"/>
    <w:rsid w:val="0023032A"/>
    <w:rsid w:val="0023270E"/>
    <w:rsid w:val="002339CC"/>
    <w:rsid w:val="0025437E"/>
    <w:rsid w:val="00257293"/>
    <w:rsid w:val="00277BF8"/>
    <w:rsid w:val="00280642"/>
    <w:rsid w:val="00293610"/>
    <w:rsid w:val="002A2C54"/>
    <w:rsid w:val="002A3CB1"/>
    <w:rsid w:val="002A5D06"/>
    <w:rsid w:val="002C4659"/>
    <w:rsid w:val="0030220A"/>
    <w:rsid w:val="00303C4A"/>
    <w:rsid w:val="003335D4"/>
    <w:rsid w:val="003432F8"/>
    <w:rsid w:val="00365C5F"/>
    <w:rsid w:val="00386A72"/>
    <w:rsid w:val="003E3970"/>
    <w:rsid w:val="003E3CB3"/>
    <w:rsid w:val="003E5FED"/>
    <w:rsid w:val="003F3347"/>
    <w:rsid w:val="004103E0"/>
    <w:rsid w:val="00414096"/>
    <w:rsid w:val="00450CE9"/>
    <w:rsid w:val="00454986"/>
    <w:rsid w:val="00491BDE"/>
    <w:rsid w:val="004B76E9"/>
    <w:rsid w:val="004C7AFD"/>
    <w:rsid w:val="00501B6A"/>
    <w:rsid w:val="0053426F"/>
    <w:rsid w:val="00562847"/>
    <w:rsid w:val="00596871"/>
    <w:rsid w:val="005A0BC1"/>
    <w:rsid w:val="005A0DB4"/>
    <w:rsid w:val="005C5248"/>
    <w:rsid w:val="00637B86"/>
    <w:rsid w:val="00655FDC"/>
    <w:rsid w:val="006715A0"/>
    <w:rsid w:val="00677A4A"/>
    <w:rsid w:val="006A4ED8"/>
    <w:rsid w:val="006D0219"/>
    <w:rsid w:val="00724E89"/>
    <w:rsid w:val="007840DF"/>
    <w:rsid w:val="007A02E9"/>
    <w:rsid w:val="007B2651"/>
    <w:rsid w:val="007B3E13"/>
    <w:rsid w:val="007D5140"/>
    <w:rsid w:val="007E3D0E"/>
    <w:rsid w:val="007E72F6"/>
    <w:rsid w:val="008077D6"/>
    <w:rsid w:val="00827CE2"/>
    <w:rsid w:val="00875F9B"/>
    <w:rsid w:val="008C3D2B"/>
    <w:rsid w:val="008D3116"/>
    <w:rsid w:val="008D326C"/>
    <w:rsid w:val="008D3F75"/>
    <w:rsid w:val="008F221B"/>
    <w:rsid w:val="00917AC0"/>
    <w:rsid w:val="009319AF"/>
    <w:rsid w:val="009409EB"/>
    <w:rsid w:val="00962EA0"/>
    <w:rsid w:val="0098237A"/>
    <w:rsid w:val="0098421F"/>
    <w:rsid w:val="00992A3D"/>
    <w:rsid w:val="009D4260"/>
    <w:rsid w:val="009D744E"/>
    <w:rsid w:val="00A231FD"/>
    <w:rsid w:val="00A25409"/>
    <w:rsid w:val="00A53698"/>
    <w:rsid w:val="00A72BC7"/>
    <w:rsid w:val="00A90D63"/>
    <w:rsid w:val="00A95EEF"/>
    <w:rsid w:val="00AA6A91"/>
    <w:rsid w:val="00B00FC3"/>
    <w:rsid w:val="00B07278"/>
    <w:rsid w:val="00B54371"/>
    <w:rsid w:val="00B667B5"/>
    <w:rsid w:val="00B865E8"/>
    <w:rsid w:val="00BC5249"/>
    <w:rsid w:val="00BD6DF6"/>
    <w:rsid w:val="00C1138C"/>
    <w:rsid w:val="00C231A4"/>
    <w:rsid w:val="00C349DB"/>
    <w:rsid w:val="00C37ACD"/>
    <w:rsid w:val="00C40C5A"/>
    <w:rsid w:val="00C5074C"/>
    <w:rsid w:val="00C62716"/>
    <w:rsid w:val="00C72352"/>
    <w:rsid w:val="00C84A63"/>
    <w:rsid w:val="00C94383"/>
    <w:rsid w:val="00CC3DEC"/>
    <w:rsid w:val="00CC6587"/>
    <w:rsid w:val="00D03AD1"/>
    <w:rsid w:val="00D211B1"/>
    <w:rsid w:val="00D32F37"/>
    <w:rsid w:val="00D330D1"/>
    <w:rsid w:val="00D35FBD"/>
    <w:rsid w:val="00D407DA"/>
    <w:rsid w:val="00D53D1D"/>
    <w:rsid w:val="00DC5A49"/>
    <w:rsid w:val="00DC7548"/>
    <w:rsid w:val="00DD0F34"/>
    <w:rsid w:val="00E21E44"/>
    <w:rsid w:val="00E2751B"/>
    <w:rsid w:val="00E727D9"/>
    <w:rsid w:val="00E946F2"/>
    <w:rsid w:val="00EA0DA4"/>
    <w:rsid w:val="00EB7FCF"/>
    <w:rsid w:val="00EC3504"/>
    <w:rsid w:val="00EC3759"/>
    <w:rsid w:val="00EE6B17"/>
    <w:rsid w:val="00EE7A07"/>
    <w:rsid w:val="00EF553E"/>
    <w:rsid w:val="00F13DD8"/>
    <w:rsid w:val="00F21951"/>
    <w:rsid w:val="00F265B6"/>
    <w:rsid w:val="00F47B3E"/>
    <w:rsid w:val="00F55254"/>
    <w:rsid w:val="00FB3D76"/>
    <w:rsid w:val="00FB5D0D"/>
    <w:rsid w:val="00FC52F8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BAD1F"/>
  <w15:docId w15:val="{1C340F3D-6EFE-4C89-8C5E-1AA8AA48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279CE"/>
    <w:rPr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y"/>
    <w:next w:val="Normlny"/>
    <w:qFormat/>
    <w:pPr>
      <w:keepNext/>
      <w:tabs>
        <w:tab w:val="left" w:pos="2127"/>
      </w:tabs>
      <w:jc w:val="both"/>
      <w:outlineLvl w:val="1"/>
    </w:pPr>
    <w:rPr>
      <w:b/>
      <w:bCs/>
      <w:color w:val="000000"/>
    </w:rPr>
  </w:style>
  <w:style w:type="paragraph" w:styleId="Nadpis3">
    <w:name w:val="heading 3"/>
    <w:aliases w:val="Heading 3 Char Char,Heading 3 Char1"/>
    <w:basedOn w:val="Normlny"/>
    <w:next w:val="Normlny"/>
    <w:link w:val="Nadpis3Char"/>
    <w:qFormat/>
    <w:pPr>
      <w:keepNext/>
      <w:tabs>
        <w:tab w:val="num" w:pos="2835"/>
      </w:tabs>
      <w:ind w:left="567"/>
      <w:jc w:val="both"/>
      <w:outlineLvl w:val="2"/>
    </w:pPr>
    <w:rPr>
      <w:b/>
      <w:bCs/>
      <w:color w:val="000000"/>
    </w:rPr>
  </w:style>
  <w:style w:type="paragraph" w:styleId="Nadpis4">
    <w:name w:val="heading 4"/>
    <w:basedOn w:val="Normlny"/>
    <w:next w:val="Normlny"/>
    <w:qFormat/>
    <w:pPr>
      <w:keepNext/>
      <w:numPr>
        <w:numId w:val="1"/>
      </w:numPr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widowControl w:val="0"/>
      <w:tabs>
        <w:tab w:val="left" w:pos="576"/>
      </w:tabs>
      <w:spacing w:before="42"/>
      <w:ind w:left="576"/>
    </w:pPr>
    <w:rPr>
      <w:snapToGrid w:val="0"/>
      <w:color w:val="3366FF"/>
    </w:rPr>
  </w:style>
  <w:style w:type="paragraph" w:styleId="Zarkazkladnhotextu2">
    <w:name w:val="Body Text Indent 2"/>
    <w:basedOn w:val="Normlny"/>
    <w:pPr>
      <w:widowControl w:val="0"/>
      <w:tabs>
        <w:tab w:val="left" w:pos="574"/>
      </w:tabs>
      <w:spacing w:before="42"/>
      <w:ind w:left="574"/>
      <w:jc w:val="both"/>
    </w:pPr>
    <w:rPr>
      <w:snapToGrid w:val="0"/>
      <w:color w:val="3366FF"/>
    </w:rPr>
  </w:style>
  <w:style w:type="paragraph" w:styleId="Zarkazkladnhotextu3">
    <w:name w:val="Body Text Indent 3"/>
    <w:basedOn w:val="Normlny"/>
    <w:pPr>
      <w:spacing w:line="360" w:lineRule="auto"/>
      <w:ind w:left="284"/>
      <w:jc w:val="both"/>
    </w:pPr>
    <w:rPr>
      <w:color w:val="000000"/>
      <w:sz w:val="24"/>
      <w:lang w:val="sk-SK"/>
    </w:rPr>
  </w:style>
  <w:style w:type="paragraph" w:styleId="Hlavika">
    <w:name w:val="header"/>
    <w:aliases w:val="Header Char Char,Header Char1"/>
    <w:basedOn w:val="Normlny"/>
    <w:link w:val="Hlavika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pPr>
      <w:jc w:val="both"/>
    </w:pPr>
    <w:rPr>
      <w:b/>
      <w:sz w:val="24"/>
    </w:rPr>
  </w:style>
  <w:style w:type="paragraph" w:styleId="Nzov">
    <w:name w:val="Title"/>
    <w:aliases w:val="Title Char"/>
    <w:basedOn w:val="Normlny"/>
    <w:link w:val="NzovChar"/>
    <w:qFormat/>
    <w:pPr>
      <w:spacing w:before="120"/>
      <w:jc w:val="center"/>
    </w:pPr>
    <w:rPr>
      <w:rFonts w:ascii="Century Gothic" w:hAnsi="Century Gothic"/>
      <w:b/>
      <w:sz w:val="32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  <w:rPr>
      <w:color w:val="3366FF"/>
    </w:rPr>
  </w:style>
  <w:style w:type="paragraph" w:styleId="Zkladntext3">
    <w:name w:val="Body Text 3"/>
    <w:basedOn w:val="Normlny"/>
    <w:pPr>
      <w:jc w:val="both"/>
    </w:pPr>
  </w:style>
  <w:style w:type="paragraph" w:styleId="Normlnywebov">
    <w:name w:val="Normal (Web)"/>
    <w:basedOn w:val="Normlny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Vrazn">
    <w:name w:val="Strong"/>
    <w:basedOn w:val="Predvolenpsmoodseku"/>
    <w:qFormat/>
    <w:rPr>
      <w:b/>
      <w:bCs/>
    </w:rPr>
  </w:style>
  <w:style w:type="character" w:customStyle="1" w:styleId="sed8bold1">
    <w:name w:val="sed8bold1"/>
    <w:basedOn w:val="Predvolenpsmoodseku"/>
    <w:rPr>
      <w:rFonts w:ascii="Arial" w:hAnsi="Arial" w:cs="Arial" w:hint="default"/>
      <w:b/>
      <w:bCs/>
      <w:caps w:val="0"/>
      <w:color w:val="505050"/>
      <w:spacing w:val="180"/>
      <w:w w:val="0"/>
      <w:sz w:val="18"/>
      <w:szCs w:val="18"/>
    </w:rPr>
  </w:style>
  <w:style w:type="character" w:customStyle="1" w:styleId="sed8norm1">
    <w:name w:val="sed8norm1"/>
    <w:basedOn w:val="Predvolenpsmoodseku"/>
    <w:rPr>
      <w:rFonts w:ascii="Arial" w:hAnsi="Arial" w:cs="Arial" w:hint="default"/>
      <w:caps w:val="0"/>
      <w:color w:val="505050"/>
      <w:spacing w:val="225"/>
      <w:w w:val="0"/>
      <w:sz w:val="18"/>
      <w:szCs w:val="18"/>
    </w:rPr>
  </w:style>
  <w:style w:type="paragraph" w:styleId="Textbubliny">
    <w:name w:val="Balloon Text"/>
    <w:basedOn w:val="Normlny"/>
    <w:semiHidden/>
    <w:rsid w:val="00FB3D76"/>
    <w:rPr>
      <w:rFonts w:ascii="Tahoma" w:hAnsi="Tahoma" w:cs="Tahoma"/>
      <w:sz w:val="16"/>
      <w:szCs w:val="16"/>
    </w:rPr>
  </w:style>
  <w:style w:type="character" w:customStyle="1" w:styleId="HlavikaChar">
    <w:name w:val="Hlavička Char"/>
    <w:aliases w:val="Header Char Char Char,Header Char1 Char"/>
    <w:basedOn w:val="Predvolenpsmoodseku"/>
    <w:link w:val="Hlavika"/>
    <w:semiHidden/>
    <w:rsid w:val="00D35FBD"/>
    <w:rPr>
      <w:lang w:val="cs-CZ" w:eastAsia="cs-CZ" w:bidi="ar-SA"/>
    </w:rPr>
  </w:style>
  <w:style w:type="character" w:customStyle="1" w:styleId="NzovChar">
    <w:name w:val="Názov Char"/>
    <w:aliases w:val="Title Char Char"/>
    <w:basedOn w:val="Predvolenpsmoodseku"/>
    <w:link w:val="Nzov"/>
    <w:rsid w:val="00D35FBD"/>
    <w:rPr>
      <w:rFonts w:ascii="Century Gothic" w:hAnsi="Century Gothic"/>
      <w:b/>
      <w:sz w:val="32"/>
      <w:lang w:val="cs-CZ" w:eastAsia="cs-CZ" w:bidi="ar-SA"/>
    </w:rPr>
  </w:style>
  <w:style w:type="character" w:customStyle="1" w:styleId="hps">
    <w:name w:val="hps"/>
    <w:basedOn w:val="Predvolenpsmoodseku"/>
    <w:rsid w:val="00D35FBD"/>
    <w:rPr>
      <w:rFonts w:cs="Times New Roman"/>
    </w:rPr>
  </w:style>
  <w:style w:type="character" w:customStyle="1" w:styleId="hpsatn">
    <w:name w:val="hps atn"/>
    <w:basedOn w:val="Predvolenpsmoodseku"/>
    <w:rsid w:val="00D35FBD"/>
    <w:rPr>
      <w:rFonts w:cs="Times New Roman"/>
    </w:rPr>
  </w:style>
  <w:style w:type="character" w:styleId="Hypertextovprepojenie">
    <w:name w:val="Hyperlink"/>
    <w:basedOn w:val="Predvolenpsmoodseku"/>
    <w:rsid w:val="00D35FBD"/>
    <w:rPr>
      <w:rFonts w:cs="Times New Roman"/>
      <w:color w:val="0000FF"/>
      <w:u w:val="single"/>
    </w:rPr>
  </w:style>
  <w:style w:type="paragraph" w:customStyle="1" w:styleId="CM4">
    <w:name w:val="CM4"/>
    <w:basedOn w:val="Normlny"/>
    <w:next w:val="Normlny"/>
    <w:rsid w:val="00C231A4"/>
    <w:pPr>
      <w:autoSpaceDE w:val="0"/>
      <w:autoSpaceDN w:val="0"/>
      <w:adjustRightInd w:val="0"/>
    </w:pPr>
    <w:rPr>
      <w:rFonts w:ascii="EUAlbertina" w:hAnsi="EUAlbertina"/>
      <w:sz w:val="24"/>
      <w:szCs w:val="24"/>
      <w:lang w:val="sk-SK" w:eastAsia="sk-SK"/>
    </w:rPr>
  </w:style>
  <w:style w:type="character" w:styleId="slostrany">
    <w:name w:val="page number"/>
    <w:basedOn w:val="Predvolenpsmoodseku"/>
    <w:rsid w:val="003E5FED"/>
  </w:style>
  <w:style w:type="character" w:customStyle="1" w:styleId="atn">
    <w:name w:val="atn"/>
    <w:basedOn w:val="Predvolenpsmoodseku"/>
    <w:rsid w:val="005A0BC1"/>
    <w:rPr>
      <w:rFonts w:cs="Times New Roman"/>
    </w:rPr>
  </w:style>
  <w:style w:type="paragraph" w:customStyle="1" w:styleId="CM1">
    <w:name w:val="CM1"/>
    <w:basedOn w:val="Normlny"/>
    <w:next w:val="Normlny"/>
    <w:rsid w:val="005A0BC1"/>
    <w:pPr>
      <w:autoSpaceDE w:val="0"/>
      <w:autoSpaceDN w:val="0"/>
      <w:adjustRightInd w:val="0"/>
    </w:pPr>
    <w:rPr>
      <w:sz w:val="24"/>
      <w:szCs w:val="24"/>
      <w:lang w:val="sk-SK" w:eastAsia="sk-SK"/>
    </w:rPr>
  </w:style>
  <w:style w:type="paragraph" w:customStyle="1" w:styleId="CM3">
    <w:name w:val="CM3"/>
    <w:basedOn w:val="Normlny"/>
    <w:next w:val="Normlny"/>
    <w:rsid w:val="005A0BC1"/>
    <w:pPr>
      <w:autoSpaceDE w:val="0"/>
      <w:autoSpaceDN w:val="0"/>
      <w:adjustRightInd w:val="0"/>
    </w:pPr>
    <w:rPr>
      <w:sz w:val="24"/>
      <w:szCs w:val="24"/>
      <w:lang w:val="sk-SK" w:eastAsia="sk-SK"/>
    </w:rPr>
  </w:style>
  <w:style w:type="table" w:styleId="Mriekatabuky">
    <w:name w:val="Table Grid"/>
    <w:basedOn w:val="Normlnatabuka"/>
    <w:rsid w:val="00015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edvolenpsmoodseku"/>
    <w:rsid w:val="00015541"/>
    <w:rPr>
      <w:rFonts w:cs="Times New Roman"/>
    </w:rPr>
  </w:style>
  <w:style w:type="character" w:customStyle="1" w:styleId="longtext">
    <w:name w:val="long_text"/>
    <w:basedOn w:val="Predvolenpsmoodseku"/>
    <w:rsid w:val="00121863"/>
    <w:rPr>
      <w:rFonts w:cs="Times New Roman"/>
    </w:rPr>
  </w:style>
  <w:style w:type="character" w:customStyle="1" w:styleId="value">
    <w:name w:val="value"/>
    <w:basedOn w:val="Predvolenpsmoodseku"/>
    <w:rsid w:val="00EC3504"/>
  </w:style>
  <w:style w:type="character" w:customStyle="1" w:styleId="value1">
    <w:name w:val="value1"/>
    <w:basedOn w:val="Predvolenpsmoodseku"/>
    <w:rsid w:val="00DD0F34"/>
    <w:rPr>
      <w:vanish w:val="0"/>
      <w:webHidden w:val="0"/>
      <w:color w:val="4A6463"/>
      <w:sz w:val="29"/>
      <w:szCs w:val="29"/>
      <w:specVanish w:val="0"/>
    </w:rPr>
  </w:style>
  <w:style w:type="paragraph" w:customStyle="1" w:styleId="Styl">
    <w:name w:val="Styl"/>
    <w:rsid w:val="00E946F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aliases w:val="Heading 3 Char Char Char,Heading 3 Char1 Char"/>
    <w:basedOn w:val="Predvolenpsmoodseku"/>
    <w:link w:val="Nadpis3"/>
    <w:semiHidden/>
    <w:rsid w:val="003E3CB3"/>
    <w:rPr>
      <w:b/>
      <w:bCs/>
      <w:color w:val="000000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ic@ntic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daj@ba.teleco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3533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Styl</Company>
  <LinksUpToDate>false</LinksUpToDate>
  <CharactersWithSpaces>23625</CharactersWithSpaces>
  <SharedDoc>false</SharedDoc>
  <HLinks>
    <vt:vector size="12" baseType="variant">
      <vt:variant>
        <vt:i4>4259956</vt:i4>
      </vt:variant>
      <vt:variant>
        <vt:i4>3</vt:i4>
      </vt:variant>
      <vt:variant>
        <vt:i4>0</vt:i4>
      </vt:variant>
      <vt:variant>
        <vt:i4>5</vt:i4>
      </vt:variant>
      <vt:variant>
        <vt:lpwstr>mailto:ntic@ntic.sk</vt:lpwstr>
      </vt:variant>
      <vt:variant>
        <vt:lpwstr/>
      </vt:variant>
      <vt:variant>
        <vt:i4>5374011</vt:i4>
      </vt:variant>
      <vt:variant>
        <vt:i4>0</vt:i4>
      </vt:variant>
      <vt:variant>
        <vt:i4>0</vt:i4>
      </vt:variant>
      <vt:variant>
        <vt:i4>5</vt:i4>
      </vt:variant>
      <vt:variant>
        <vt:lpwstr>mailto:predaj@ba.telecom.sk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Nováková Iva</dc:creator>
  <cp:keywords/>
  <dc:description/>
  <cp:lastModifiedBy>Vino Service</cp:lastModifiedBy>
  <cp:revision>2</cp:revision>
  <cp:lastPrinted>2009-06-04T09:24:00Z</cp:lastPrinted>
  <dcterms:created xsi:type="dcterms:W3CDTF">2023-03-28T09:47:00Z</dcterms:created>
  <dcterms:modified xsi:type="dcterms:W3CDTF">2023-03-28T09:47:00Z</dcterms:modified>
</cp:coreProperties>
</file>